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9E0" w:rsidRPr="00560AAB" w:rsidRDefault="00A149E0" w:rsidP="00A149E0">
      <w:pPr>
        <w:rPr>
          <w:b/>
          <w:sz w:val="32"/>
          <w:szCs w:val="32"/>
        </w:rPr>
      </w:pPr>
      <w:r w:rsidRPr="00560AAB">
        <w:rPr>
          <w:rStyle w:val="hps"/>
          <w:rFonts w:ascii="Arial" w:hAnsi="Arial" w:cs="Arial"/>
          <w:b/>
          <w:color w:val="222222"/>
          <w:sz w:val="32"/>
          <w:szCs w:val="32"/>
          <w:lang w:val="en"/>
        </w:rPr>
        <w:t>Meaning the</w:t>
      </w:r>
      <w:r w:rsidRPr="00560AAB">
        <w:rPr>
          <w:rFonts w:ascii="Arial" w:hAnsi="Arial" w:cs="Arial"/>
          <w:b/>
          <w:color w:val="222222"/>
          <w:sz w:val="32"/>
          <w:szCs w:val="32"/>
          <w:lang w:val="en"/>
        </w:rPr>
        <w:t xml:space="preserve"> </w:t>
      </w:r>
      <w:r w:rsidRPr="00560AAB">
        <w:rPr>
          <w:rStyle w:val="hps"/>
          <w:rFonts w:ascii="Arial" w:hAnsi="Arial" w:cs="Arial"/>
          <w:b/>
          <w:color w:val="222222"/>
          <w:sz w:val="32"/>
          <w:szCs w:val="32"/>
          <w:lang w:val="en"/>
        </w:rPr>
        <w:t>health risk</w:t>
      </w:r>
      <w:r w:rsidRPr="00560AAB">
        <w:rPr>
          <w:rFonts w:ascii="Arial" w:hAnsi="Arial" w:cs="Arial"/>
          <w:b/>
          <w:color w:val="222222"/>
          <w:sz w:val="32"/>
          <w:szCs w:val="32"/>
          <w:lang w:val="en"/>
        </w:rPr>
        <w:t xml:space="preserve">: </w:t>
      </w:r>
      <w:r w:rsidRPr="00560AAB">
        <w:rPr>
          <w:rStyle w:val="hps"/>
          <w:rFonts w:ascii="Arial" w:hAnsi="Arial" w:cs="Arial"/>
          <w:b/>
          <w:color w:val="222222"/>
          <w:sz w:val="32"/>
          <w:szCs w:val="32"/>
          <w:lang w:val="en"/>
        </w:rPr>
        <w:t>modes</w:t>
      </w:r>
      <w:r w:rsidRPr="00560AAB">
        <w:rPr>
          <w:rFonts w:ascii="Arial" w:hAnsi="Arial" w:cs="Arial"/>
          <w:b/>
          <w:color w:val="222222"/>
          <w:sz w:val="32"/>
          <w:szCs w:val="32"/>
          <w:lang w:val="en"/>
        </w:rPr>
        <w:t xml:space="preserve"> </w:t>
      </w:r>
      <w:r w:rsidRPr="00560AAB">
        <w:rPr>
          <w:rStyle w:val="hps"/>
          <w:rFonts w:ascii="Arial" w:hAnsi="Arial" w:cs="Arial"/>
          <w:b/>
          <w:color w:val="222222"/>
          <w:sz w:val="32"/>
          <w:szCs w:val="32"/>
          <w:lang w:val="en"/>
        </w:rPr>
        <w:t>of action</w:t>
      </w:r>
      <w:r w:rsidRPr="00560AAB">
        <w:rPr>
          <w:rFonts w:ascii="Arial" w:hAnsi="Arial" w:cs="Arial"/>
          <w:b/>
          <w:color w:val="222222"/>
          <w:sz w:val="32"/>
          <w:szCs w:val="32"/>
          <w:lang w:val="en"/>
        </w:rPr>
        <w:t xml:space="preserve"> </w:t>
      </w:r>
      <w:r w:rsidRPr="00560AAB">
        <w:rPr>
          <w:rStyle w:val="hps"/>
          <w:rFonts w:ascii="Arial" w:hAnsi="Arial" w:cs="Arial"/>
          <w:b/>
          <w:color w:val="222222"/>
          <w:sz w:val="32"/>
          <w:szCs w:val="32"/>
          <w:lang w:val="en"/>
        </w:rPr>
        <w:t>on the risk</w:t>
      </w:r>
      <w:r w:rsidRPr="00560AAB">
        <w:rPr>
          <w:rFonts w:ascii="Arial" w:hAnsi="Arial" w:cs="Arial"/>
          <w:b/>
          <w:color w:val="222222"/>
          <w:sz w:val="32"/>
          <w:szCs w:val="32"/>
          <w:lang w:val="en"/>
        </w:rPr>
        <w:t xml:space="preserve"> </w:t>
      </w:r>
      <w:r w:rsidRPr="00560AAB">
        <w:rPr>
          <w:rStyle w:val="hps"/>
          <w:rFonts w:ascii="Arial" w:hAnsi="Arial" w:cs="Arial"/>
          <w:b/>
          <w:color w:val="222222"/>
          <w:sz w:val="32"/>
          <w:szCs w:val="32"/>
          <w:lang w:val="en"/>
        </w:rPr>
        <w:t>in</w:t>
      </w:r>
      <w:r w:rsidRPr="00560AAB">
        <w:rPr>
          <w:rFonts w:ascii="Arial" w:hAnsi="Arial" w:cs="Arial"/>
          <w:b/>
          <w:color w:val="222222"/>
          <w:sz w:val="32"/>
          <w:szCs w:val="32"/>
          <w:lang w:val="en"/>
        </w:rPr>
        <w:t xml:space="preserve"> </w:t>
      </w:r>
      <w:r w:rsidRPr="00560AAB">
        <w:rPr>
          <w:rStyle w:val="hps"/>
          <w:rFonts w:ascii="Arial" w:hAnsi="Arial" w:cs="Arial"/>
          <w:b/>
          <w:color w:val="222222"/>
          <w:sz w:val="32"/>
          <w:szCs w:val="32"/>
          <w:lang w:val="en"/>
        </w:rPr>
        <w:t>health surveillance</w:t>
      </w:r>
    </w:p>
    <w:p w:rsidR="00A149E0" w:rsidRDefault="00A149E0" w:rsidP="00A149E0">
      <w:pPr>
        <w:jc w:val="both"/>
        <w:rPr>
          <w:rFonts w:ascii="Arial" w:hAnsi="Arial" w:cs="Arial"/>
          <w:b/>
          <w:color w:val="000000"/>
          <w:sz w:val="28"/>
          <w:szCs w:val="28"/>
          <w:lang w:val="en-US"/>
        </w:rPr>
      </w:pPr>
    </w:p>
    <w:p w:rsidR="00A149E0" w:rsidRPr="00617E79" w:rsidRDefault="00A149E0" w:rsidP="00A149E0">
      <w:pPr>
        <w:jc w:val="both"/>
        <w:rPr>
          <w:rFonts w:ascii="Arial" w:hAnsi="Arial" w:cs="Arial"/>
          <w:b/>
          <w:color w:val="000000"/>
          <w:sz w:val="28"/>
          <w:szCs w:val="28"/>
          <w:lang w:val="en-US"/>
        </w:rPr>
      </w:pPr>
      <w:r w:rsidRPr="00617E79">
        <w:rPr>
          <w:rFonts w:ascii="Arial" w:hAnsi="Arial" w:cs="Arial"/>
          <w:b/>
          <w:color w:val="000000"/>
          <w:sz w:val="28"/>
          <w:szCs w:val="28"/>
          <w:lang w:val="en-US"/>
        </w:rPr>
        <w:t>Abstract</w:t>
      </w:r>
    </w:p>
    <w:p w:rsidR="00A149E0" w:rsidRPr="00617E79" w:rsidRDefault="00A149E0" w:rsidP="00A149E0">
      <w:pPr>
        <w:spacing w:after="0" w:line="360" w:lineRule="auto"/>
        <w:jc w:val="both"/>
        <w:rPr>
          <w:rFonts w:ascii="Arial" w:hAnsi="Arial" w:cs="Arial"/>
          <w:sz w:val="24"/>
          <w:szCs w:val="24"/>
        </w:rPr>
      </w:pPr>
      <w:r w:rsidRPr="00617E79">
        <w:rPr>
          <w:rFonts w:ascii="Arial" w:hAnsi="Arial" w:cs="Arial"/>
          <w:color w:val="000000"/>
          <w:sz w:val="24"/>
          <w:szCs w:val="24"/>
          <w:lang w:val="en-US"/>
        </w:rPr>
        <w:t>This qualitative study that utilizes Symbolic Interactionism as a theoretical background and Grounded Theory as a method, sought to understand the modes of action about risk. It summarizes the meanings of risk to the professionals of Health Surveillance (HS), and analyses the modes of action to control it. The summary is the systematization of the interpretations and meanings of risk.</w:t>
      </w:r>
      <w:r w:rsidRPr="00617E79">
        <w:rPr>
          <w:rFonts w:ascii="Arial" w:hAnsi="Arial" w:cs="Arial"/>
          <w:b/>
          <w:bCs/>
          <w:color w:val="000000"/>
          <w:sz w:val="24"/>
          <w:szCs w:val="24"/>
          <w:lang w:val="en-US"/>
        </w:rPr>
        <w:t xml:space="preserve"> </w:t>
      </w:r>
      <w:r w:rsidRPr="00617E79">
        <w:rPr>
          <w:rFonts w:ascii="Arial" w:hAnsi="Arial" w:cs="Arial"/>
          <w:color w:val="000000"/>
          <w:sz w:val="24"/>
          <w:szCs w:val="24"/>
          <w:lang w:val="en-US"/>
        </w:rPr>
        <w:t xml:space="preserve">The analysis shows the existence of two </w:t>
      </w:r>
      <w:r>
        <w:rPr>
          <w:rFonts w:ascii="Arial" w:hAnsi="Arial" w:cs="Arial"/>
          <w:color w:val="000000"/>
          <w:sz w:val="24"/>
          <w:szCs w:val="24"/>
          <w:lang w:val="en-US"/>
        </w:rPr>
        <w:t>modes of action</w:t>
      </w:r>
      <w:r w:rsidRPr="00617E79">
        <w:rPr>
          <w:rFonts w:ascii="Arial" w:hAnsi="Arial" w:cs="Arial"/>
          <w:color w:val="000000"/>
          <w:sz w:val="24"/>
          <w:szCs w:val="24"/>
          <w:lang w:val="en-US"/>
        </w:rPr>
        <w:t xml:space="preserve">, allowing </w:t>
      </w:r>
      <w:proofErr w:type="gramStart"/>
      <w:r w:rsidRPr="00617E79">
        <w:rPr>
          <w:rFonts w:ascii="Arial" w:hAnsi="Arial" w:cs="Arial"/>
          <w:color w:val="000000"/>
          <w:sz w:val="24"/>
          <w:szCs w:val="24"/>
          <w:lang w:val="en-US"/>
        </w:rPr>
        <w:t>to undertake</w:t>
      </w:r>
      <w:proofErr w:type="gramEnd"/>
      <w:r w:rsidRPr="00617E79">
        <w:rPr>
          <w:rFonts w:ascii="Arial" w:hAnsi="Arial" w:cs="Arial"/>
          <w:color w:val="000000"/>
          <w:sz w:val="24"/>
          <w:szCs w:val="24"/>
          <w:lang w:val="en-US"/>
        </w:rPr>
        <w:t xml:space="preserve"> the application of the meaning of risk in the scope of domain of an specific knowledge.</w:t>
      </w:r>
      <w:r w:rsidRPr="00617E79">
        <w:rPr>
          <w:rFonts w:ascii="Arial" w:hAnsi="Arial" w:cs="Arial"/>
          <w:b/>
          <w:bCs/>
          <w:color w:val="000000"/>
          <w:sz w:val="24"/>
          <w:szCs w:val="24"/>
          <w:lang w:val="en-US"/>
        </w:rPr>
        <w:t xml:space="preserve"> </w:t>
      </w:r>
      <w:r w:rsidRPr="00617E79">
        <w:rPr>
          <w:rFonts w:ascii="Arial" w:hAnsi="Arial" w:cs="Arial"/>
          <w:color w:val="000000"/>
          <w:sz w:val="24"/>
          <w:szCs w:val="24"/>
          <w:lang w:val="en-US"/>
        </w:rPr>
        <w:t>Between the risk identification and the intervention there are processes that mix</w:t>
      </w:r>
      <w:r>
        <w:rPr>
          <w:rFonts w:ascii="Arial" w:hAnsi="Arial" w:cs="Arial"/>
          <w:color w:val="000000"/>
          <w:sz w:val="24"/>
          <w:szCs w:val="24"/>
          <w:lang w:val="en-US"/>
        </w:rPr>
        <w:t>ture the</w:t>
      </w:r>
      <w:r w:rsidRPr="00617E79">
        <w:rPr>
          <w:rFonts w:ascii="Arial" w:hAnsi="Arial" w:cs="Arial"/>
          <w:color w:val="000000"/>
          <w:sz w:val="24"/>
          <w:szCs w:val="24"/>
          <w:lang w:val="en-US"/>
        </w:rPr>
        <w:t xml:space="preserve"> rationality, subjectivity, authority, control, experience, the formal knowledge acquired. The act of the HS professional consists of knowledge, acquired experience, socio-cultural contexts, and interactions that define and redefine the modes of action.</w:t>
      </w:r>
      <w:r w:rsidRPr="00617E79">
        <w:rPr>
          <w:rFonts w:ascii="Arial" w:hAnsi="Arial" w:cs="Arial"/>
          <w:b/>
          <w:bCs/>
          <w:color w:val="000000"/>
          <w:sz w:val="24"/>
          <w:szCs w:val="24"/>
          <w:lang w:val="en-US"/>
        </w:rPr>
        <w:t xml:space="preserve"> </w:t>
      </w:r>
      <w:r w:rsidRPr="00617E79">
        <w:rPr>
          <w:rFonts w:ascii="Arial" w:hAnsi="Arial" w:cs="Arial"/>
          <w:color w:val="000000"/>
          <w:sz w:val="24"/>
          <w:szCs w:val="24"/>
          <w:lang w:val="en-US"/>
        </w:rPr>
        <w:t>The actions are based on the meanings of the risk that moves in the planes of objectivity and subjectivity</w:t>
      </w:r>
      <w:r>
        <w:rPr>
          <w:rFonts w:ascii="Arial" w:hAnsi="Arial" w:cs="Arial"/>
          <w:color w:val="000000"/>
          <w:sz w:val="24"/>
          <w:szCs w:val="24"/>
          <w:lang w:val="en-US"/>
        </w:rPr>
        <w:t xml:space="preserve"> and,</w:t>
      </w:r>
      <w:r w:rsidRPr="00617E79">
        <w:rPr>
          <w:rFonts w:ascii="Arial" w:hAnsi="Arial" w:cs="Arial"/>
          <w:color w:val="000000"/>
          <w:sz w:val="24"/>
          <w:szCs w:val="24"/>
          <w:lang w:val="en-US"/>
        </w:rPr>
        <w:t xml:space="preserve"> the legislation is an important instrument of decision and persuasion.</w:t>
      </w:r>
      <w:r w:rsidRPr="00617E79">
        <w:rPr>
          <w:rFonts w:ascii="Arial" w:hAnsi="Arial" w:cs="Arial"/>
          <w:b/>
          <w:bCs/>
          <w:color w:val="000000"/>
          <w:sz w:val="24"/>
          <w:szCs w:val="24"/>
          <w:lang w:val="en-US"/>
        </w:rPr>
        <w:t xml:space="preserve"> </w:t>
      </w:r>
      <w:r w:rsidRPr="00617E79">
        <w:rPr>
          <w:rFonts w:ascii="Arial" w:hAnsi="Arial" w:cs="Arial"/>
          <w:color w:val="000000"/>
          <w:sz w:val="24"/>
          <w:szCs w:val="24"/>
          <w:lang w:val="en-US"/>
        </w:rPr>
        <w:t xml:space="preserve">Although there is an offset to the use of the knowledge and experience, it is the </w:t>
      </w:r>
      <w:r>
        <w:rPr>
          <w:rFonts w:ascii="Arial" w:hAnsi="Arial" w:cs="Arial"/>
          <w:color w:val="000000"/>
          <w:sz w:val="24"/>
          <w:szCs w:val="24"/>
          <w:lang w:val="en-US"/>
        </w:rPr>
        <w:t>legal framework</w:t>
      </w:r>
      <w:r w:rsidRPr="00617E79">
        <w:rPr>
          <w:rFonts w:ascii="Arial" w:hAnsi="Arial" w:cs="Arial"/>
          <w:color w:val="000000"/>
          <w:sz w:val="24"/>
          <w:szCs w:val="24"/>
          <w:lang w:val="en-US"/>
        </w:rPr>
        <w:t xml:space="preserve"> that prints what should or should not be controlled.</w:t>
      </w:r>
    </w:p>
    <w:p w:rsidR="00A149E0" w:rsidRDefault="00A149E0" w:rsidP="00A149E0">
      <w:pPr>
        <w:rPr>
          <w:rFonts w:ascii="Arial" w:hAnsi="Arial" w:cs="Arial"/>
          <w:b/>
          <w:sz w:val="28"/>
          <w:szCs w:val="28"/>
        </w:rPr>
      </w:pPr>
    </w:p>
    <w:p w:rsidR="00A149E0" w:rsidRDefault="00A149E0" w:rsidP="00A149E0">
      <w:pPr>
        <w:rPr>
          <w:rFonts w:ascii="Arial" w:hAnsi="Arial" w:cs="Arial"/>
          <w:b/>
          <w:sz w:val="28"/>
          <w:szCs w:val="28"/>
        </w:rPr>
      </w:pPr>
      <w:r w:rsidRPr="00560AAB">
        <w:rPr>
          <w:rFonts w:ascii="Arial" w:hAnsi="Arial" w:cs="Arial"/>
          <w:sz w:val="24"/>
          <w:szCs w:val="24"/>
        </w:rPr>
        <w:t xml:space="preserve">Key </w:t>
      </w:r>
      <w:proofErr w:type="spellStart"/>
      <w:r w:rsidRPr="00560AAB">
        <w:rPr>
          <w:rFonts w:ascii="Arial" w:hAnsi="Arial" w:cs="Arial"/>
          <w:sz w:val="24"/>
          <w:szCs w:val="24"/>
        </w:rPr>
        <w:t>words</w:t>
      </w:r>
      <w:proofErr w:type="spellEnd"/>
      <w:r>
        <w:rPr>
          <w:rFonts w:ascii="Arial" w:hAnsi="Arial" w:cs="Arial"/>
          <w:b/>
          <w:sz w:val="28"/>
          <w:szCs w:val="28"/>
        </w:rPr>
        <w:t xml:space="preserve">: </w:t>
      </w:r>
      <w:r w:rsidRPr="00560AAB">
        <w:rPr>
          <w:rFonts w:ascii="Arial" w:hAnsi="Arial" w:cs="Arial"/>
          <w:sz w:val="24"/>
          <w:szCs w:val="24"/>
        </w:rPr>
        <w:t>H</w:t>
      </w:r>
      <w:proofErr w:type="spellStart"/>
      <w:r w:rsidRPr="00560AAB">
        <w:rPr>
          <w:rFonts w:ascii="Arial" w:eastAsia="Times New Roman" w:hAnsi="Arial" w:cs="Arial"/>
          <w:color w:val="000000"/>
          <w:sz w:val="24"/>
          <w:szCs w:val="24"/>
          <w:lang w:val="en-US" w:eastAsia="pt-BR"/>
        </w:rPr>
        <w:t>ealth</w:t>
      </w:r>
      <w:proofErr w:type="spellEnd"/>
      <w:r w:rsidRPr="00560AAB">
        <w:rPr>
          <w:rFonts w:ascii="Arial" w:eastAsia="Times New Roman" w:hAnsi="Arial" w:cs="Arial"/>
          <w:color w:val="000000"/>
          <w:sz w:val="24"/>
          <w:szCs w:val="24"/>
          <w:lang w:val="en-US" w:eastAsia="pt-BR"/>
        </w:rPr>
        <w:t xml:space="preserve"> Risk</w:t>
      </w:r>
      <w:r>
        <w:rPr>
          <w:rFonts w:ascii="Arial" w:eastAsia="Times New Roman" w:hAnsi="Arial" w:cs="Arial"/>
          <w:color w:val="000000"/>
          <w:sz w:val="24"/>
          <w:szCs w:val="24"/>
          <w:lang w:val="en-US" w:eastAsia="pt-BR"/>
        </w:rPr>
        <w:t>,</w:t>
      </w:r>
      <w:r w:rsidRPr="00617E79">
        <w:rPr>
          <w:rFonts w:ascii="Arial" w:hAnsi="Arial" w:cs="Arial"/>
          <w:color w:val="000000"/>
          <w:sz w:val="24"/>
          <w:szCs w:val="24"/>
          <w:lang w:val="en-US"/>
        </w:rPr>
        <w:t xml:space="preserve"> Health Surveillance</w:t>
      </w:r>
      <w:r>
        <w:rPr>
          <w:rFonts w:ascii="Arial" w:hAnsi="Arial" w:cs="Arial"/>
          <w:color w:val="000000"/>
          <w:sz w:val="24"/>
          <w:szCs w:val="24"/>
          <w:lang w:val="en-US"/>
        </w:rPr>
        <w:t xml:space="preserve">, Qualitative </w:t>
      </w:r>
      <w:proofErr w:type="gramStart"/>
      <w:r>
        <w:rPr>
          <w:rFonts w:ascii="Arial" w:hAnsi="Arial" w:cs="Arial"/>
          <w:color w:val="000000"/>
          <w:sz w:val="24"/>
          <w:szCs w:val="24"/>
          <w:lang w:val="en-US"/>
        </w:rPr>
        <w:t>Research</w:t>
      </w:r>
      <w:proofErr w:type="gramEnd"/>
    </w:p>
    <w:p w:rsidR="00A149E0" w:rsidRDefault="00A149E0" w:rsidP="00A149E0"/>
    <w:p w:rsidR="007D4268" w:rsidRDefault="007D4268">
      <w:bookmarkStart w:id="0" w:name="_GoBack"/>
      <w:bookmarkEnd w:id="0"/>
    </w:p>
    <w:sectPr w:rsidR="007D42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9E0"/>
    <w:rsid w:val="003A4686"/>
    <w:rsid w:val="007D4268"/>
    <w:rsid w:val="00A149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9E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A149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9E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A14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1171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Valesca</dc:creator>
  <cp:lastModifiedBy>Ana Valesca</cp:lastModifiedBy>
  <cp:revision>1</cp:revision>
  <dcterms:created xsi:type="dcterms:W3CDTF">2013-11-01T12:30:00Z</dcterms:created>
  <dcterms:modified xsi:type="dcterms:W3CDTF">2013-11-01T12:30:00Z</dcterms:modified>
</cp:coreProperties>
</file>