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06" w:rsidRDefault="00F21C06" w:rsidP="00F21C06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A27F55">
        <w:rPr>
          <w:rFonts w:ascii="Arial" w:hAnsi="Arial" w:cs="Arial"/>
          <w:b/>
          <w:sz w:val="32"/>
          <w:szCs w:val="32"/>
        </w:rPr>
        <w:t>Avaliação das ações de vigilância sanitária em um município do Recôncavo da Bahia</w:t>
      </w:r>
    </w:p>
    <w:p w:rsidR="00F21C06" w:rsidRPr="00F21C06" w:rsidRDefault="00766691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Avaliação dos Indicadores Mensais </w:t>
      </w:r>
    </w:p>
    <w:p w:rsidR="001A26E7" w:rsidRDefault="0073161C">
      <w:r>
        <w:rPr>
          <w:noProof/>
          <w:lang w:eastAsia="pt-BR"/>
        </w:rPr>
        <w:drawing>
          <wp:inline distT="0" distB="0" distL="0" distR="0">
            <wp:extent cx="5582093" cy="4455042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3161C" w:rsidRPr="002774D7" w:rsidRDefault="0073161C" w:rsidP="00731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774D7">
        <w:rPr>
          <w:rFonts w:ascii="Arial" w:hAnsi="Arial" w:cs="Arial"/>
          <w:sz w:val="20"/>
          <w:szCs w:val="20"/>
          <w:lang w:eastAsia="pt-BR"/>
        </w:rPr>
        <w:t xml:space="preserve">FONTE: Vigilância Sanitária </w:t>
      </w:r>
      <w:r w:rsidRPr="002774D7">
        <w:rPr>
          <w:rFonts w:ascii="Arial" w:hAnsi="Arial" w:cs="Arial"/>
          <w:bCs/>
          <w:sz w:val="20"/>
          <w:szCs w:val="20"/>
        </w:rPr>
        <w:t>de um município do Recôncavo da Bahia, 2011.</w:t>
      </w:r>
    </w:p>
    <w:p w:rsidR="0073161C" w:rsidRPr="002774D7" w:rsidRDefault="0073161C" w:rsidP="00731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2774D7">
        <w:rPr>
          <w:rFonts w:ascii="Arial" w:hAnsi="Arial" w:cs="Arial"/>
          <w:b/>
          <w:bCs/>
          <w:sz w:val="20"/>
          <w:szCs w:val="20"/>
        </w:rPr>
        <w:t xml:space="preserve">Gráfico 1. </w:t>
      </w:r>
      <w:r w:rsidRPr="002774D7">
        <w:rPr>
          <w:rFonts w:ascii="Arial" w:hAnsi="Arial" w:cs="Arial"/>
          <w:bCs/>
          <w:sz w:val="20"/>
          <w:szCs w:val="20"/>
        </w:rPr>
        <w:t>Desempenho anual das ações de vigilância sanitária, especificamente; inspeções realizadas, notificações emitidas, auto de apreensão e cadastro de estabelecimentos, em um município do Recôncavo da Bahia, 2011</w:t>
      </w:r>
      <w:r w:rsidRPr="002774D7">
        <w:rPr>
          <w:rFonts w:ascii="Arial" w:hAnsi="Arial" w:cs="Arial"/>
          <w:bCs/>
          <w:sz w:val="20"/>
          <w:szCs w:val="24"/>
        </w:rPr>
        <w:t>.</w:t>
      </w:r>
    </w:p>
    <w:p w:rsidR="0073161C" w:rsidRPr="002774D7" w:rsidRDefault="0073161C">
      <w:pPr>
        <w:rPr>
          <w:rFonts w:ascii="Arial" w:hAnsi="Arial" w:cs="Arial"/>
        </w:rPr>
      </w:pPr>
    </w:p>
    <w:p w:rsidR="002774D7" w:rsidRDefault="002774D7"/>
    <w:p w:rsidR="0073161C" w:rsidRDefault="0073161C"/>
    <w:p w:rsidR="00B82859" w:rsidRDefault="00B82859"/>
    <w:p w:rsidR="00B82859" w:rsidRDefault="00B82859"/>
    <w:p w:rsidR="00B82859" w:rsidRDefault="00B82859"/>
    <w:p w:rsidR="00B82859" w:rsidRDefault="00B82859"/>
    <w:p w:rsidR="00B82859" w:rsidRPr="00773283" w:rsidRDefault="00617774">
      <w:pPr>
        <w:rPr>
          <w:rFonts w:ascii="Arial" w:hAnsi="Arial" w:cs="Arial"/>
        </w:rPr>
      </w:pPr>
      <w:r w:rsidRPr="00617774">
        <w:rPr>
          <w:noProof/>
          <w:lang w:eastAsia="pt-BR"/>
        </w:rPr>
        <w:lastRenderedPageBreak/>
        <w:drawing>
          <wp:inline distT="0" distB="0" distL="0" distR="0">
            <wp:extent cx="5941060" cy="3699949"/>
            <wp:effectExtent l="19050" t="0" r="21590" b="0"/>
            <wp:docPr id="6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17774" w:rsidRDefault="00617774" w:rsidP="006177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eastAsia="pt-BR"/>
        </w:rPr>
      </w:pPr>
    </w:p>
    <w:p w:rsidR="00617774" w:rsidRPr="00A93827" w:rsidRDefault="00617774" w:rsidP="006177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A93827">
        <w:rPr>
          <w:rFonts w:ascii="Arial" w:hAnsi="Arial" w:cs="Arial"/>
          <w:sz w:val="20"/>
          <w:szCs w:val="24"/>
          <w:lang w:eastAsia="pt-BR"/>
        </w:rPr>
        <w:t xml:space="preserve">FONTE: Vigilância Sanitária de </w:t>
      </w:r>
      <w:r w:rsidRPr="00A93827">
        <w:rPr>
          <w:rFonts w:ascii="Arial" w:hAnsi="Arial" w:cs="Arial"/>
          <w:bCs/>
          <w:sz w:val="20"/>
          <w:szCs w:val="24"/>
        </w:rPr>
        <w:t>um município do Recôncavo da Bahia, 2011.</w:t>
      </w:r>
    </w:p>
    <w:p w:rsidR="00617774" w:rsidRPr="00A93827" w:rsidRDefault="00617774" w:rsidP="00617774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A93827">
        <w:rPr>
          <w:rFonts w:ascii="Arial" w:hAnsi="Arial" w:cs="Arial"/>
          <w:b/>
          <w:sz w:val="20"/>
          <w:szCs w:val="24"/>
        </w:rPr>
        <w:t>Gráfico 2</w:t>
      </w:r>
      <w:r w:rsidRPr="00A93827">
        <w:rPr>
          <w:rFonts w:ascii="Arial" w:hAnsi="Arial" w:cs="Arial"/>
          <w:sz w:val="20"/>
          <w:szCs w:val="24"/>
        </w:rPr>
        <w:t>. Porcentagens de cadastros ativos por tipo de estabelecimentos sob ação da vigilância sanitária em um município do Recôncavo da Bahia, 2011.</w:t>
      </w:r>
    </w:p>
    <w:p w:rsidR="00617774" w:rsidRDefault="00617774" w:rsidP="0061777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ab/>
      </w:r>
    </w:p>
    <w:p w:rsidR="00B82859" w:rsidRDefault="00B82859"/>
    <w:p w:rsidR="00B82859" w:rsidRDefault="00B82859"/>
    <w:p w:rsidR="00B82859" w:rsidRDefault="00B82859">
      <w:r w:rsidRPr="002774D7">
        <w:rPr>
          <w:rFonts w:ascii="Arial" w:hAnsi="Arial" w:cs="Arial"/>
          <w:noProof/>
          <w:lang w:eastAsia="pt-BR"/>
        </w:rPr>
        <w:lastRenderedPageBreak/>
        <w:drawing>
          <wp:inline distT="0" distB="0" distL="0" distR="0">
            <wp:extent cx="5390707" cy="4167963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2859" w:rsidRPr="00B82859" w:rsidRDefault="00B82859" w:rsidP="00B828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eastAsia="pt-BR"/>
        </w:rPr>
      </w:pPr>
      <w:r w:rsidRPr="00B82859">
        <w:rPr>
          <w:rFonts w:ascii="Arial" w:hAnsi="Arial" w:cs="Arial"/>
          <w:sz w:val="20"/>
          <w:szCs w:val="24"/>
          <w:lang w:eastAsia="pt-BR"/>
        </w:rPr>
        <w:t>FONTE: Vigilância Sanitária de um município do Recôncavo da Bahia, 2011.</w:t>
      </w:r>
    </w:p>
    <w:p w:rsidR="00B82859" w:rsidRPr="00B82859" w:rsidRDefault="00B82859" w:rsidP="00B82859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 w:rsidRPr="00B82859">
        <w:rPr>
          <w:rFonts w:ascii="Arial" w:hAnsi="Arial" w:cs="Arial"/>
          <w:b/>
          <w:sz w:val="20"/>
          <w:szCs w:val="24"/>
        </w:rPr>
        <w:t xml:space="preserve">Gráfico 3.  </w:t>
      </w:r>
      <w:r w:rsidRPr="00B82859">
        <w:rPr>
          <w:rFonts w:ascii="Arial" w:hAnsi="Arial" w:cs="Arial"/>
          <w:sz w:val="20"/>
          <w:szCs w:val="24"/>
        </w:rPr>
        <w:t>Número de amostras coletadas para a análise da potabilidade da água para consumo humano em um município do Recôncavo da Bahia, 2011.</w:t>
      </w:r>
    </w:p>
    <w:p w:rsidR="00B82859" w:rsidRDefault="00B82859" w:rsidP="00B828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2859" w:rsidRDefault="00B82859"/>
    <w:p w:rsidR="007A5FA0" w:rsidRDefault="007A5FA0"/>
    <w:p w:rsidR="007A5FA0" w:rsidRDefault="007A5FA0"/>
    <w:p w:rsidR="007A5FA0" w:rsidRDefault="007A5FA0"/>
    <w:p w:rsidR="007A5FA0" w:rsidRDefault="007A5FA0"/>
    <w:p w:rsidR="007A5FA0" w:rsidRDefault="007A5FA0"/>
    <w:p w:rsidR="007A5FA0" w:rsidRDefault="007A5FA0"/>
    <w:p w:rsidR="007A5FA0" w:rsidRDefault="007A5FA0"/>
    <w:p w:rsidR="007A5FA0" w:rsidRDefault="007A5FA0"/>
    <w:p w:rsidR="007A5FA0" w:rsidRDefault="007A5FA0"/>
    <w:p w:rsidR="007A5FA0" w:rsidRDefault="007A5FA0"/>
    <w:p w:rsidR="007A5FA0" w:rsidRDefault="007A5FA0">
      <w:r w:rsidRPr="002774D7">
        <w:rPr>
          <w:rFonts w:ascii="Arial" w:hAnsi="Arial" w:cs="Arial"/>
          <w:noProof/>
          <w:lang w:eastAsia="pt-BR"/>
        </w:rPr>
        <w:lastRenderedPageBreak/>
        <w:drawing>
          <wp:inline distT="0" distB="0" distL="0" distR="0">
            <wp:extent cx="5720316" cy="4508205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A5FA0" w:rsidRPr="007A5FA0" w:rsidRDefault="007A5FA0" w:rsidP="007A5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eastAsia="pt-BR"/>
        </w:rPr>
      </w:pPr>
      <w:r w:rsidRPr="007A5FA0">
        <w:rPr>
          <w:rFonts w:ascii="Arial" w:hAnsi="Arial" w:cs="Arial"/>
          <w:sz w:val="20"/>
          <w:szCs w:val="24"/>
          <w:lang w:eastAsia="pt-BR"/>
        </w:rPr>
        <w:t>FONTE: Vigilância Sanitária de um município do Recôncavo da Bahia, 2011.</w:t>
      </w:r>
    </w:p>
    <w:p w:rsidR="007A5FA0" w:rsidRPr="007A5FA0" w:rsidRDefault="007A5FA0" w:rsidP="007A5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A5FA0">
        <w:rPr>
          <w:rFonts w:ascii="Arial" w:hAnsi="Arial" w:cs="Arial"/>
          <w:b/>
          <w:sz w:val="20"/>
          <w:szCs w:val="24"/>
        </w:rPr>
        <w:t xml:space="preserve">Gráfico 4. </w:t>
      </w:r>
      <w:r w:rsidRPr="007A5FA0">
        <w:rPr>
          <w:rFonts w:ascii="Arial" w:hAnsi="Arial" w:cs="Arial"/>
          <w:sz w:val="20"/>
          <w:szCs w:val="24"/>
        </w:rPr>
        <w:t>Denúncias recebidas e apuradas pela vigilância sanitária em um município do Recôncavo da Bahia, 2011.</w:t>
      </w:r>
    </w:p>
    <w:p w:rsidR="007A5FA0" w:rsidRDefault="007A5FA0">
      <w:pPr>
        <w:rPr>
          <w:rFonts w:ascii="Arial" w:hAnsi="Arial" w:cs="Arial"/>
        </w:rPr>
      </w:pPr>
    </w:p>
    <w:p w:rsidR="007A5FA0" w:rsidRDefault="007A5FA0">
      <w:pPr>
        <w:rPr>
          <w:rFonts w:ascii="Arial" w:hAnsi="Arial" w:cs="Arial"/>
        </w:rPr>
      </w:pPr>
    </w:p>
    <w:p w:rsidR="007A5FA0" w:rsidRDefault="007A5FA0">
      <w:pPr>
        <w:rPr>
          <w:rFonts w:ascii="Arial" w:hAnsi="Arial" w:cs="Arial"/>
        </w:rPr>
      </w:pPr>
    </w:p>
    <w:p w:rsidR="007A5FA0" w:rsidRPr="007A5FA0" w:rsidRDefault="007A5FA0">
      <w:pPr>
        <w:rPr>
          <w:rFonts w:ascii="Arial" w:hAnsi="Arial" w:cs="Arial"/>
        </w:rPr>
      </w:pPr>
    </w:p>
    <w:p w:rsidR="007A5FA0" w:rsidRDefault="007A5FA0"/>
    <w:p w:rsidR="00A93827" w:rsidRDefault="00A93827"/>
    <w:p w:rsidR="00A93827" w:rsidRDefault="00A93827"/>
    <w:p w:rsidR="00A93827" w:rsidRDefault="00A93827"/>
    <w:p w:rsidR="00617774" w:rsidRDefault="00617774" w:rsidP="00A9382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A5FA0" w:rsidRDefault="007A5FA0"/>
    <w:sectPr w:rsidR="007A5FA0" w:rsidSect="00864DB5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161C"/>
    <w:rsid w:val="001A26E7"/>
    <w:rsid w:val="002544F4"/>
    <w:rsid w:val="002774D7"/>
    <w:rsid w:val="00382791"/>
    <w:rsid w:val="005035BB"/>
    <w:rsid w:val="00617774"/>
    <w:rsid w:val="0073161C"/>
    <w:rsid w:val="00766691"/>
    <w:rsid w:val="00773283"/>
    <w:rsid w:val="007A5FA0"/>
    <w:rsid w:val="00864DB5"/>
    <w:rsid w:val="008E5A66"/>
    <w:rsid w:val="00A93827"/>
    <w:rsid w:val="00B82859"/>
    <w:rsid w:val="00B84B3E"/>
    <w:rsid w:val="00C53CC0"/>
    <w:rsid w:val="00CD57A6"/>
    <w:rsid w:val="00D75F25"/>
    <w:rsid w:val="00F21C06"/>
    <w:rsid w:val="00F645F5"/>
    <w:rsid w:val="00F7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B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Cintia\Documents\Gradua&#231;&#227;o\8&#186;%20Semestre\TioCec&#234;%20=%5d\GRAFICOS%20-%20INDICADORES%20DA%20A&#199;&#213;ES%20DE%20VISA%20cinz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intia\Documents\Gradua&#231;&#227;o\8&#186;%20Semestre\TioCec&#234;%20=%5d\GRAFICOS%20-%20INDICADORES%20DA%20A&#199;&#213;ES%20DE%20VISA%20cinz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intia\Documents\Gradua&#231;&#227;o\8&#186;%20Semestre\TioCec&#234;%20=%5d\GRAFICOS%20-%20INDICADORES%20DA%20A&#199;&#213;ES%20DE%20VISA%20cinz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intia\Documents\Gradua&#231;&#227;o\8&#186;%20Semestre\TioCec&#234;%20=%5d\GRAFICOS%20-%20INDICADORES%20DA%20A&#199;&#213;ES%20DE%20VISA%20cinz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91750674881271"/>
          <c:y val="7.2404110171058203E-2"/>
          <c:w val="0.82232547723343663"/>
          <c:h val="0.6108175860070455"/>
        </c:manualLayout>
      </c:layout>
      <c:lineChart>
        <c:grouping val="standard"/>
        <c:varyColors val="0"/>
        <c:ser>
          <c:idx val="0"/>
          <c:order val="0"/>
          <c:tx>
            <c:strRef>
              <c:f>'[GRAFICOS - INDICADORES DA AÇÕES DE VISA cinza.xlsx]Plan2'!$H$15</c:f>
              <c:strCache>
                <c:ptCount val="1"/>
                <c:pt idx="0">
                  <c:v>Inspeção Sanitária</c:v>
                </c:pt>
              </c:strCache>
            </c:strRef>
          </c:tx>
          <c:cat>
            <c:multiLvlStrRef>
              <c:f>'[GRAFICOS - INDICADORES DA AÇÕES DE VISA cinza.xlsx]Plan2'!$I$13:$T$14</c:f>
              <c:multiLvlStrCache>
                <c:ptCount val="12"/>
                <c:lvl>
                  <c:pt idx="0">
                    <c:v>JAN</c:v>
                  </c:pt>
                  <c:pt idx="1">
                    <c:v>FEV</c:v>
                  </c:pt>
                  <c:pt idx="2">
                    <c:v>MAR</c:v>
                  </c:pt>
                  <c:pt idx="3">
                    <c:v>ABR</c:v>
                  </c:pt>
                  <c:pt idx="4">
                    <c:v>MAI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AGO</c:v>
                  </c:pt>
                  <c:pt idx="8">
                    <c:v>SET</c:v>
                  </c:pt>
                  <c:pt idx="9">
                    <c:v>OUT</c:v>
                  </c:pt>
                  <c:pt idx="10">
                    <c:v>NOV</c:v>
                  </c:pt>
                  <c:pt idx="11">
                    <c:v>DEZ</c:v>
                  </c:pt>
                </c:lvl>
                <c:lvl>
                  <c:pt idx="0">
                    <c:v>2011</c:v>
                  </c:pt>
                </c:lvl>
              </c:multiLvlStrCache>
            </c:multiLvlStrRef>
          </c:cat>
          <c:val>
            <c:numRef>
              <c:f>'[GRAFICOS - INDICADORES DA AÇÕES DE VISA cinza.xlsx]Plan2'!$I$15:$T$15</c:f>
              <c:numCache>
                <c:formatCode>General</c:formatCode>
                <c:ptCount val="12"/>
                <c:pt idx="0">
                  <c:v>18</c:v>
                </c:pt>
                <c:pt idx="1">
                  <c:v>17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5</c:v>
                </c:pt>
                <c:pt idx="6">
                  <c:v>5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'[GRAFICOS - INDICADORES DA AÇÕES DE VISA cinza.xlsx]Plan2'!$H$16</c:f>
              <c:strCache>
                <c:ptCount val="1"/>
                <c:pt idx="0">
                  <c:v>Notificação Emitida</c:v>
                </c:pt>
              </c:strCache>
            </c:strRef>
          </c:tx>
          <c:cat>
            <c:multiLvlStrRef>
              <c:f>'[GRAFICOS - INDICADORES DA AÇÕES DE VISA cinza.xlsx]Plan2'!$I$13:$T$14</c:f>
              <c:multiLvlStrCache>
                <c:ptCount val="12"/>
                <c:lvl>
                  <c:pt idx="0">
                    <c:v>JAN</c:v>
                  </c:pt>
                  <c:pt idx="1">
                    <c:v>FEV</c:v>
                  </c:pt>
                  <c:pt idx="2">
                    <c:v>MAR</c:v>
                  </c:pt>
                  <c:pt idx="3">
                    <c:v>ABR</c:v>
                  </c:pt>
                  <c:pt idx="4">
                    <c:v>MAI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AGO</c:v>
                  </c:pt>
                  <c:pt idx="8">
                    <c:v>SET</c:v>
                  </c:pt>
                  <c:pt idx="9">
                    <c:v>OUT</c:v>
                  </c:pt>
                  <c:pt idx="10">
                    <c:v>NOV</c:v>
                  </c:pt>
                  <c:pt idx="11">
                    <c:v>DEZ</c:v>
                  </c:pt>
                </c:lvl>
                <c:lvl>
                  <c:pt idx="0">
                    <c:v>2011</c:v>
                  </c:pt>
                </c:lvl>
              </c:multiLvlStrCache>
            </c:multiLvlStrRef>
          </c:cat>
          <c:val>
            <c:numRef>
              <c:f>'[GRAFICOS - INDICADORES DA AÇÕES DE VISA cinza.xlsx]Plan2'!$I$16:$T$16</c:f>
              <c:numCache>
                <c:formatCode>General</c:formatCode>
                <c:ptCount val="12"/>
                <c:pt idx="0">
                  <c:v>18</c:v>
                </c:pt>
                <c:pt idx="1">
                  <c:v>24</c:v>
                </c:pt>
                <c:pt idx="2">
                  <c:v>14</c:v>
                </c:pt>
                <c:pt idx="3">
                  <c:v>7</c:v>
                </c:pt>
                <c:pt idx="4">
                  <c:v>9</c:v>
                </c:pt>
                <c:pt idx="5">
                  <c:v>2</c:v>
                </c:pt>
                <c:pt idx="6">
                  <c:v>8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'[GRAFICOS - INDICADORES DA AÇÕES DE VISA cinza.xlsx]Plan2'!$H$17</c:f>
              <c:strCache>
                <c:ptCount val="1"/>
                <c:pt idx="0">
                  <c:v>Auto de Apreensão</c:v>
                </c:pt>
              </c:strCache>
            </c:strRef>
          </c:tx>
          <c:cat>
            <c:multiLvlStrRef>
              <c:f>'[GRAFICOS - INDICADORES DA AÇÕES DE VISA cinza.xlsx]Plan2'!$I$13:$T$14</c:f>
              <c:multiLvlStrCache>
                <c:ptCount val="12"/>
                <c:lvl>
                  <c:pt idx="0">
                    <c:v>JAN</c:v>
                  </c:pt>
                  <c:pt idx="1">
                    <c:v>FEV</c:v>
                  </c:pt>
                  <c:pt idx="2">
                    <c:v>MAR</c:v>
                  </c:pt>
                  <c:pt idx="3">
                    <c:v>ABR</c:v>
                  </c:pt>
                  <c:pt idx="4">
                    <c:v>MAI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AGO</c:v>
                  </c:pt>
                  <c:pt idx="8">
                    <c:v>SET</c:v>
                  </c:pt>
                  <c:pt idx="9">
                    <c:v>OUT</c:v>
                  </c:pt>
                  <c:pt idx="10">
                    <c:v>NOV</c:v>
                  </c:pt>
                  <c:pt idx="11">
                    <c:v>DEZ</c:v>
                  </c:pt>
                </c:lvl>
                <c:lvl>
                  <c:pt idx="0">
                    <c:v>2011</c:v>
                  </c:pt>
                </c:lvl>
              </c:multiLvlStrCache>
            </c:multiLvlStrRef>
          </c:cat>
          <c:val>
            <c:numRef>
              <c:f>'[GRAFICOS - INDICADORES DA AÇÕES DE VISA cinza.xlsx]Plan2'!$I$17:$T$17</c:f>
              <c:numCache>
                <c:formatCode>General</c:formatCode>
                <c:ptCount val="12"/>
                <c:pt idx="0">
                  <c:v>10</c:v>
                </c:pt>
                <c:pt idx="1">
                  <c:v>4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'[GRAFICOS - INDICADORES DA AÇÕES DE VISA cinza.xlsx]Plan2'!$H$18</c:f>
              <c:strCache>
                <c:ptCount val="1"/>
                <c:pt idx="0">
                  <c:v>Cadastro de Estabelecimentos</c:v>
                </c:pt>
              </c:strCache>
            </c:strRef>
          </c:tx>
          <c:cat>
            <c:multiLvlStrRef>
              <c:f>'[GRAFICOS - INDICADORES DA AÇÕES DE VISA cinza.xlsx]Plan2'!$I$13:$T$14</c:f>
              <c:multiLvlStrCache>
                <c:ptCount val="12"/>
                <c:lvl>
                  <c:pt idx="0">
                    <c:v>JAN</c:v>
                  </c:pt>
                  <c:pt idx="1">
                    <c:v>FEV</c:v>
                  </c:pt>
                  <c:pt idx="2">
                    <c:v>MAR</c:v>
                  </c:pt>
                  <c:pt idx="3">
                    <c:v>ABR</c:v>
                  </c:pt>
                  <c:pt idx="4">
                    <c:v>MAI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AGO</c:v>
                  </c:pt>
                  <c:pt idx="8">
                    <c:v>SET</c:v>
                  </c:pt>
                  <c:pt idx="9">
                    <c:v>OUT</c:v>
                  </c:pt>
                  <c:pt idx="10">
                    <c:v>NOV</c:v>
                  </c:pt>
                  <c:pt idx="11">
                    <c:v>DEZ</c:v>
                  </c:pt>
                </c:lvl>
                <c:lvl>
                  <c:pt idx="0">
                    <c:v>2011</c:v>
                  </c:pt>
                </c:lvl>
              </c:multiLvlStrCache>
            </c:multiLvlStrRef>
          </c:cat>
          <c:val>
            <c:numRef>
              <c:f>'[GRAFICOS - INDICADORES DA AÇÕES DE VISA cinza.xlsx]Plan2'!$I$18:$T$18</c:f>
              <c:numCache>
                <c:formatCode>General</c:formatCode>
                <c:ptCount val="12"/>
                <c:pt idx="0">
                  <c:v>8</c:v>
                </c:pt>
                <c:pt idx="1">
                  <c:v>12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3702656"/>
        <c:axId val="143704448"/>
      </c:lineChart>
      <c:catAx>
        <c:axId val="14370265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pt-BR"/>
          </a:p>
        </c:txPr>
        <c:crossAx val="143704448"/>
        <c:crosses val="autoZero"/>
        <c:auto val="1"/>
        <c:lblAlgn val="ctr"/>
        <c:lblOffset val="100"/>
        <c:noMultiLvlLbl val="0"/>
      </c:catAx>
      <c:valAx>
        <c:axId val="1437044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pt-BR" sz="1200">
                    <a:latin typeface="Arial" pitchFamily="34" charset="0"/>
                    <a:cs typeface="Arial" pitchFamily="34" charset="0"/>
                  </a:rPr>
                  <a:t>Número de ações da vigilância sanitária</a:t>
                </a:r>
              </a:p>
            </c:rich>
          </c:tx>
          <c:layout>
            <c:manualLayout>
              <c:xMode val="edge"/>
              <c:yMode val="edge"/>
              <c:x val="3.5098304524844012E-2"/>
              <c:y val="9.2217464263866525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437026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5717074222876618"/>
          <c:y val="0.80596561922988641"/>
          <c:w val="0.62352057517589665"/>
          <c:h val="0.19403432910288981"/>
        </c:manualLayout>
      </c:layout>
      <c:overlay val="0"/>
      <c:txPr>
        <a:bodyPr/>
        <a:lstStyle/>
        <a:p>
          <a:pPr>
            <a:defRPr>
              <a:latin typeface="Arial" pitchFamily="34" charset="0"/>
              <a:cs typeface="Arial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0868568368380289"/>
          <c:y val="3.9854881621026045E-2"/>
          <c:w val="0.65005496860924361"/>
          <c:h val="0.81302446716232291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4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6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5"/>
              </a:solidFill>
            </c:spPr>
          </c:dPt>
          <c:dPt>
            <c:idx val="5"/>
            <c:invertIfNegative val="0"/>
            <c:bubble3D val="0"/>
            <c:spPr>
              <a:solidFill>
                <a:srgbClr val="FFFF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Arial" pitchFamily="34" charset="0"/>
                        <a:cs typeface="Arial" pitchFamily="34" charset="0"/>
                      </a:rPr>
                      <a:t>57% (40 unid.)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latin typeface="Arial" pitchFamily="34" charset="0"/>
                        <a:cs typeface="Arial" pitchFamily="34" charset="0"/>
                      </a:rPr>
                      <a:t>14,9% (11 unid.)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>
                        <a:latin typeface="Arial" pitchFamily="34" charset="0"/>
                        <a:cs typeface="Arial" pitchFamily="34" charset="0"/>
                      </a:rPr>
                      <a:t>12,8% (09 unid.)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>
                        <a:latin typeface="Arial" pitchFamily="34" charset="0"/>
                        <a:cs typeface="Arial" pitchFamily="34" charset="0"/>
                      </a:rPr>
                      <a:t>5,7% (04 unid.)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>
                        <a:latin typeface="Arial" pitchFamily="34" charset="0"/>
                        <a:cs typeface="Arial" pitchFamily="34" charset="0"/>
                      </a:rPr>
                      <a:t>5,7% (04 unid.)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>
                        <a:latin typeface="Arial" pitchFamily="34" charset="0"/>
                        <a:cs typeface="Arial" pitchFamily="34" charset="0"/>
                      </a:rPr>
                      <a:t>2,8% ( 02 unid.)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" pitchFamily="34" charset="0"/>
                    <a:cs typeface="Arial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'[GRAFICOS - INDICADORES DA AÇÕES DE VISA cinza.xlsx]Plan3'!$B$5:$B$10</c:f>
              <c:strCache>
                <c:ptCount val="6"/>
                <c:pt idx="0">
                  <c:v> Bar, Lanchonete  e Mercearia</c:v>
                </c:pt>
                <c:pt idx="1">
                  <c:v> Mercado e Supermercado</c:v>
                </c:pt>
                <c:pt idx="2">
                  <c:v> Cantina escolar</c:v>
                </c:pt>
                <c:pt idx="3">
                  <c:v>Restaurante e Pizzaria </c:v>
                </c:pt>
                <c:pt idx="4">
                  <c:v> Panificadora</c:v>
                </c:pt>
                <c:pt idx="5">
                  <c:v> Açougue</c:v>
                </c:pt>
              </c:strCache>
            </c:strRef>
          </c:cat>
          <c:val>
            <c:numRef>
              <c:f>'[GRAFICOS - INDICADORES DA AÇÕES DE VISA cinza.xlsx]Plan3'!$C$5:$C$10</c:f>
              <c:numCache>
                <c:formatCode>0.0%</c:formatCode>
                <c:ptCount val="6"/>
                <c:pt idx="0" formatCode="0%">
                  <c:v>0.57099999999999995</c:v>
                </c:pt>
                <c:pt idx="1">
                  <c:v>0.14900000000000024</c:v>
                </c:pt>
                <c:pt idx="2">
                  <c:v>0.128</c:v>
                </c:pt>
                <c:pt idx="3">
                  <c:v>5.7000000000000023E-2</c:v>
                </c:pt>
                <c:pt idx="4">
                  <c:v>5.7000000000000023E-2</c:v>
                </c:pt>
                <c:pt idx="5">
                  <c:v>2.8000000000000001E-2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3710080"/>
        <c:axId val="144397824"/>
        <c:axId val="0"/>
      </c:bar3DChart>
      <c:catAx>
        <c:axId val="14371008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pt-BR"/>
          </a:p>
        </c:txPr>
        <c:crossAx val="144397824"/>
        <c:crosses val="autoZero"/>
        <c:auto val="1"/>
        <c:lblAlgn val="ctr"/>
        <c:lblOffset val="100"/>
        <c:noMultiLvlLbl val="0"/>
      </c:catAx>
      <c:valAx>
        <c:axId val="144397824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>
                    <a:latin typeface="Arial" pitchFamily="34" charset="0"/>
                    <a:cs typeface="Arial" pitchFamily="34" charset="0"/>
                  </a:defRPr>
                </a:pPr>
                <a:r>
                  <a:rPr lang="pt-BR">
                    <a:latin typeface="Arial" pitchFamily="34" charset="0"/>
                    <a:cs typeface="Arial" pitchFamily="34" charset="0"/>
                  </a:rPr>
                  <a:t>Porcentagem de Cadastro Ativo de Estabelecimentos</a:t>
                </a:r>
              </a:p>
            </c:rich>
          </c:tx>
          <c:layout>
            <c:manualLayout>
              <c:xMode val="edge"/>
              <c:yMode val="edge"/>
              <c:x val="0.35479524873527379"/>
              <c:y val="0.93204294429066659"/>
            </c:manualLayout>
          </c:layout>
          <c:overlay val="0"/>
        </c:title>
        <c:numFmt formatCode="0%" sourceLinked="1"/>
        <c:majorTickMark val="out"/>
        <c:minorTickMark val="none"/>
        <c:tickLblPos val="nextTo"/>
        <c:crossAx val="143710080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'[GRAFICOS - INDICADORES DA AÇÕES DE VISA cinza.xlsx]Plan4'!$O$6</c:f>
              <c:strCache>
                <c:ptCount val="1"/>
                <c:pt idx="0">
                  <c:v>Número mensais de coletas de água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Arial" pitchFamily="34" charset="0"/>
                    <a:cs typeface="Arial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'[GRAFICOS - INDICADORES DA AÇÕES DE VISA cinza.xlsx]Plan4'!$P$4:$AA$5</c:f>
              <c:multiLvlStrCache>
                <c:ptCount val="12"/>
                <c:lvl>
                  <c:pt idx="0">
                    <c:v>DEZ</c:v>
                  </c:pt>
                  <c:pt idx="1">
                    <c:v>NOV</c:v>
                  </c:pt>
                  <c:pt idx="2">
                    <c:v>OUT</c:v>
                  </c:pt>
                  <c:pt idx="3">
                    <c:v>SET</c:v>
                  </c:pt>
                  <c:pt idx="4">
                    <c:v>AGO</c:v>
                  </c:pt>
                  <c:pt idx="5">
                    <c:v>JUL</c:v>
                  </c:pt>
                  <c:pt idx="6">
                    <c:v>JUN</c:v>
                  </c:pt>
                  <c:pt idx="7">
                    <c:v>MAI</c:v>
                  </c:pt>
                  <c:pt idx="8">
                    <c:v>ABR</c:v>
                  </c:pt>
                  <c:pt idx="9">
                    <c:v>MAR</c:v>
                  </c:pt>
                  <c:pt idx="10">
                    <c:v>FEV</c:v>
                  </c:pt>
                  <c:pt idx="11">
                    <c:v>JAN</c:v>
                  </c:pt>
                </c:lvl>
                <c:lvl>
                  <c:pt idx="0">
                    <c:v>2011</c:v>
                  </c:pt>
                </c:lvl>
              </c:multiLvlStrCache>
            </c:multiLvlStrRef>
          </c:cat>
          <c:val>
            <c:numRef>
              <c:f>'[GRAFICOS - INDICADORES DA AÇÕES DE VISA cinza.xlsx]Plan4'!$P$6:$AA$6</c:f>
              <c:numCache>
                <c:formatCode>General</c:formatCode>
                <c:ptCount val="12"/>
                <c:pt idx="0">
                  <c:v>18</c:v>
                </c:pt>
                <c:pt idx="1">
                  <c:v>18</c:v>
                </c:pt>
                <c:pt idx="2">
                  <c:v>18</c:v>
                </c:pt>
                <c:pt idx="3">
                  <c:v>18</c:v>
                </c:pt>
                <c:pt idx="4">
                  <c:v>14</c:v>
                </c:pt>
                <c:pt idx="5">
                  <c:v>18</c:v>
                </c:pt>
                <c:pt idx="6">
                  <c:v>39</c:v>
                </c:pt>
                <c:pt idx="7">
                  <c:v>18</c:v>
                </c:pt>
                <c:pt idx="8">
                  <c:v>18</c:v>
                </c:pt>
                <c:pt idx="9">
                  <c:v>16</c:v>
                </c:pt>
                <c:pt idx="10">
                  <c:v>18</c:v>
                </c:pt>
                <c:pt idx="11">
                  <c:v>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44442112"/>
        <c:axId val="144444800"/>
        <c:axId val="0"/>
      </c:bar3DChart>
      <c:catAx>
        <c:axId val="144442112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pt-BR"/>
          </a:p>
        </c:txPr>
        <c:crossAx val="144444800"/>
        <c:crosses val="autoZero"/>
        <c:auto val="1"/>
        <c:lblAlgn val="ctr"/>
        <c:lblOffset val="100"/>
        <c:noMultiLvlLbl val="0"/>
      </c:catAx>
      <c:valAx>
        <c:axId val="144444800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sz="1200">
                    <a:latin typeface="Arial" pitchFamily="34" charset="0"/>
                    <a:cs typeface="Arial" pitchFamily="34" charset="0"/>
                  </a:defRPr>
                </a:pPr>
                <a:r>
                  <a:rPr lang="en-US" sz="1200">
                    <a:latin typeface="Arial" pitchFamily="34" charset="0"/>
                    <a:cs typeface="Arial" pitchFamily="34" charset="0"/>
                  </a:rPr>
                  <a:t>Número mensais de coletas de água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444421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381581501315244"/>
          <c:y val="2.9810298102981032E-2"/>
          <c:w val="0.60974503145265047"/>
          <c:h val="0.8453874657430174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'[GRAFICOS - INDICADORES DA AÇÕES DE VISA cinza.xlsx]Plan5'!$B$9</c:f>
              <c:strCache>
                <c:ptCount val="1"/>
                <c:pt idx="0">
                  <c:v>Denúncias Recebidas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multiLvlStrRef>
              <c:f>'[GRAFICOS - INDICADORES DA AÇÕES DE VISA cinza.xlsx]Plan5'!$C$6:$N$7</c:f>
              <c:multiLvlStrCache>
                <c:ptCount val="12"/>
                <c:lvl>
                  <c:pt idx="0">
                    <c:v>DEZ</c:v>
                  </c:pt>
                  <c:pt idx="1">
                    <c:v>NOV</c:v>
                  </c:pt>
                  <c:pt idx="2">
                    <c:v>OUT</c:v>
                  </c:pt>
                  <c:pt idx="3">
                    <c:v>SET</c:v>
                  </c:pt>
                  <c:pt idx="4">
                    <c:v>AGO</c:v>
                  </c:pt>
                  <c:pt idx="5">
                    <c:v>JUL</c:v>
                  </c:pt>
                  <c:pt idx="6">
                    <c:v>JUN</c:v>
                  </c:pt>
                  <c:pt idx="7">
                    <c:v>MAI</c:v>
                  </c:pt>
                  <c:pt idx="8">
                    <c:v>ABR</c:v>
                  </c:pt>
                  <c:pt idx="9">
                    <c:v>MAR</c:v>
                  </c:pt>
                  <c:pt idx="10">
                    <c:v>FEV</c:v>
                  </c:pt>
                  <c:pt idx="11">
                    <c:v>JAN</c:v>
                  </c:pt>
                </c:lvl>
                <c:lvl>
                  <c:pt idx="0">
                    <c:v>2011</c:v>
                  </c:pt>
                </c:lvl>
              </c:multiLvlStrCache>
            </c:multiLvlStrRef>
          </c:cat>
          <c:val>
            <c:numRef>
              <c:f>'[GRAFICOS - INDICADORES DA AÇÕES DE VISA cinza.xlsx]Plan5'!$C$9:$N$9</c:f>
              <c:numCache>
                <c:formatCode>General</c:formatCode>
                <c:ptCount val="12"/>
                <c:pt idx="0">
                  <c:v>1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13</c:v>
                </c:pt>
                <c:pt idx="5">
                  <c:v>11</c:v>
                </c:pt>
                <c:pt idx="6">
                  <c:v>7</c:v>
                </c:pt>
                <c:pt idx="7">
                  <c:v>11</c:v>
                </c:pt>
                <c:pt idx="8">
                  <c:v>18</c:v>
                </c:pt>
                <c:pt idx="9">
                  <c:v>14</c:v>
                </c:pt>
                <c:pt idx="10">
                  <c:v>11</c:v>
                </c:pt>
                <c:pt idx="11">
                  <c:v>15</c:v>
                </c:pt>
              </c:numCache>
            </c:numRef>
          </c:val>
        </c:ser>
        <c:ser>
          <c:idx val="1"/>
          <c:order val="1"/>
          <c:tx>
            <c:strRef>
              <c:f>'[GRAFICOS - INDICADORES DA AÇÕES DE VISA cinza.xlsx]Plan5'!$B$8</c:f>
              <c:strCache>
                <c:ptCount val="1"/>
                <c:pt idx="0">
                  <c:v>Denúncias Apuradas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multiLvlStrRef>
              <c:f>'[GRAFICOS - INDICADORES DA AÇÕES DE VISA cinza.xlsx]Plan5'!$C$6:$N$7</c:f>
              <c:multiLvlStrCache>
                <c:ptCount val="12"/>
                <c:lvl>
                  <c:pt idx="0">
                    <c:v>DEZ</c:v>
                  </c:pt>
                  <c:pt idx="1">
                    <c:v>NOV</c:v>
                  </c:pt>
                  <c:pt idx="2">
                    <c:v>OUT</c:v>
                  </c:pt>
                  <c:pt idx="3">
                    <c:v>SET</c:v>
                  </c:pt>
                  <c:pt idx="4">
                    <c:v>AGO</c:v>
                  </c:pt>
                  <c:pt idx="5">
                    <c:v>JUL</c:v>
                  </c:pt>
                  <c:pt idx="6">
                    <c:v>JUN</c:v>
                  </c:pt>
                  <c:pt idx="7">
                    <c:v>MAI</c:v>
                  </c:pt>
                  <c:pt idx="8">
                    <c:v>ABR</c:v>
                  </c:pt>
                  <c:pt idx="9">
                    <c:v>MAR</c:v>
                  </c:pt>
                  <c:pt idx="10">
                    <c:v>FEV</c:v>
                  </c:pt>
                  <c:pt idx="11">
                    <c:v>JAN</c:v>
                  </c:pt>
                </c:lvl>
                <c:lvl>
                  <c:pt idx="0">
                    <c:v>2011</c:v>
                  </c:pt>
                </c:lvl>
              </c:multiLvlStrCache>
            </c:multiLvlStrRef>
          </c:cat>
          <c:val>
            <c:numRef>
              <c:f>'[GRAFICOS - INDICADORES DA AÇÕES DE VISA cinza.xlsx]Plan5'!$C$8:$N$8</c:f>
              <c:numCache>
                <c:formatCode>General</c:formatCode>
                <c:ptCount val="12"/>
                <c:pt idx="0">
                  <c:v>0</c:v>
                </c:pt>
                <c:pt idx="1">
                  <c:v>5</c:v>
                </c:pt>
                <c:pt idx="2">
                  <c:v>12</c:v>
                </c:pt>
                <c:pt idx="3">
                  <c:v>22</c:v>
                </c:pt>
                <c:pt idx="4">
                  <c:v>17</c:v>
                </c:pt>
                <c:pt idx="5">
                  <c:v>31</c:v>
                </c:pt>
                <c:pt idx="6">
                  <c:v>4</c:v>
                </c:pt>
                <c:pt idx="7">
                  <c:v>5</c:v>
                </c:pt>
                <c:pt idx="8">
                  <c:v>10</c:v>
                </c:pt>
                <c:pt idx="9">
                  <c:v>22</c:v>
                </c:pt>
                <c:pt idx="10">
                  <c:v>15</c:v>
                </c:pt>
                <c:pt idx="1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478592"/>
        <c:axId val="144480128"/>
        <c:axId val="0"/>
      </c:bar3DChart>
      <c:catAx>
        <c:axId val="14447859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pt-BR"/>
          </a:p>
        </c:txPr>
        <c:crossAx val="144480128"/>
        <c:crosses val="autoZero"/>
        <c:auto val="1"/>
        <c:lblAlgn val="ctr"/>
        <c:lblOffset val="100"/>
        <c:noMultiLvlLbl val="0"/>
      </c:catAx>
      <c:valAx>
        <c:axId val="144480128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Número de denúncias recebidas/ apuradas</a:t>
                </a:r>
              </a:p>
            </c:rich>
          </c:tx>
          <c:layout>
            <c:manualLayout>
              <c:xMode val="edge"/>
              <c:yMode val="edge"/>
              <c:x val="0.20432402685446049"/>
              <c:y val="0.950364085881008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4478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94342745373389"/>
          <c:y val="0.34039524471205806"/>
          <c:w val="0.25879453224468968"/>
          <c:h val="9.4421491431218196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pt-BR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0.12308</cdr:x>
      <cdr:y>0.12128</cdr:y>
    </cdr:from>
    <cdr:to>
      <cdr:x>0.18803</cdr:x>
      <cdr:y>0.7849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762003" y="560917"/>
          <a:ext cx="402167" cy="30691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t-BR" sz="1100"/>
        </a:p>
      </cdr:txBody>
    </cdr:sp>
  </cdr:relSizeAnchor>
  <cdr:relSizeAnchor xmlns:cdr="http://schemas.openxmlformats.org/drawingml/2006/chartDrawing">
    <cdr:from>
      <cdr:x>0.30256</cdr:x>
      <cdr:y>0.45767</cdr:y>
    </cdr:from>
    <cdr:to>
      <cdr:x>0.30995</cdr:x>
      <cdr:y>0.61098</cdr:y>
    </cdr:to>
    <cdr:sp macro="" textlink="">
      <cdr:nvSpPr>
        <cdr:cNvPr id="3" name="CaixaDeTexto 2"/>
        <cdr:cNvSpPr txBox="1"/>
      </cdr:nvSpPr>
      <cdr:spPr>
        <a:xfrm xmlns:a="http://schemas.openxmlformats.org/drawingml/2006/main">
          <a:off x="1873253" y="2116667"/>
          <a:ext cx="45719" cy="7090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t-BR" sz="1100"/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Avaliador B</dc:creator>
  <cp:lastModifiedBy>Avaliador B</cp:lastModifiedBy>
  <cp:revision>2</cp:revision>
  <dcterms:created xsi:type="dcterms:W3CDTF">2012-11-08T18:41:00Z</dcterms:created>
  <dcterms:modified xsi:type="dcterms:W3CDTF">2012-11-08T18:41:00Z</dcterms:modified>
</cp:coreProperties>
</file>