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DC" w:rsidRDefault="002259BF" w:rsidP="004538DC">
      <w:pPr>
        <w:jc w:val="center"/>
        <w:rPr>
          <w:rFonts w:ascii="Arial" w:hAnsi="Arial" w:cs="Arial"/>
          <w:b/>
          <w:bCs/>
          <w:sz w:val="32"/>
          <w:szCs w:val="32"/>
        </w:rPr>
      </w:pPr>
      <w:r w:rsidRPr="004E496E">
        <w:rPr>
          <w:rFonts w:ascii="Arial" w:hAnsi="Arial" w:cs="Arial"/>
          <w:b/>
          <w:bCs/>
          <w:sz w:val="32"/>
          <w:szCs w:val="32"/>
        </w:rPr>
        <w:t xml:space="preserve">AVALIAÇÃO DA QUALIDADE DO LEITE </w:t>
      </w:r>
      <w:proofErr w:type="gramStart"/>
      <w:r w:rsidRPr="004E496E">
        <w:rPr>
          <w:rFonts w:ascii="Arial" w:hAnsi="Arial" w:cs="Arial"/>
          <w:b/>
          <w:bCs/>
          <w:sz w:val="32"/>
          <w:szCs w:val="32"/>
        </w:rPr>
        <w:t>ULTRA PASTEURIZADO</w:t>
      </w:r>
      <w:proofErr w:type="gramEnd"/>
      <w:r w:rsidRPr="004E496E">
        <w:rPr>
          <w:rFonts w:ascii="Arial" w:hAnsi="Arial" w:cs="Arial"/>
          <w:b/>
          <w:bCs/>
          <w:sz w:val="32"/>
          <w:szCs w:val="32"/>
        </w:rPr>
        <w:t xml:space="preserve"> COMERCIALIZADO NO MUNICÍPIO DE ERECHIM – RS</w:t>
      </w:r>
    </w:p>
    <w:p w:rsidR="00687B09" w:rsidRDefault="00687B09" w:rsidP="004538DC">
      <w:pPr>
        <w:jc w:val="center"/>
        <w:rPr>
          <w:rFonts w:ascii="Arial" w:hAnsi="Arial" w:cs="Arial"/>
          <w:b/>
          <w:bCs/>
          <w:sz w:val="32"/>
          <w:szCs w:val="32"/>
        </w:rPr>
      </w:pPr>
    </w:p>
    <w:p w:rsidR="00687B09" w:rsidRPr="00687B09" w:rsidRDefault="00687B09" w:rsidP="00687B09">
      <w:pPr>
        <w:jc w:val="center"/>
        <w:rPr>
          <w:rFonts w:ascii="Arial" w:hAnsi="Arial" w:cs="Arial"/>
          <w:b/>
          <w:sz w:val="32"/>
          <w:szCs w:val="32"/>
          <w:lang w:val="en-US"/>
        </w:rPr>
      </w:pPr>
      <w:r w:rsidRPr="00687B09">
        <w:rPr>
          <w:rFonts w:ascii="Arial" w:hAnsi="Arial" w:cs="Arial"/>
          <w:b/>
          <w:sz w:val="32"/>
          <w:szCs w:val="32"/>
          <w:lang w:val="en-US"/>
        </w:rPr>
        <w:t xml:space="preserve">QUALITY ASSESSMENT OF MILK ULTRA PASTEURIZED SOLD IN THE </w:t>
      </w:r>
      <w:proofErr w:type="gramStart"/>
      <w:r w:rsidRPr="00687B09">
        <w:rPr>
          <w:rFonts w:ascii="Arial" w:hAnsi="Arial" w:cs="Arial"/>
          <w:b/>
          <w:sz w:val="32"/>
          <w:szCs w:val="32"/>
          <w:lang w:val="en-US"/>
        </w:rPr>
        <w:t>CITY  ERECHIM</w:t>
      </w:r>
      <w:proofErr w:type="gramEnd"/>
      <w:r w:rsidRPr="00687B09">
        <w:rPr>
          <w:rFonts w:ascii="Arial" w:hAnsi="Arial" w:cs="Arial"/>
          <w:b/>
          <w:sz w:val="32"/>
          <w:szCs w:val="32"/>
          <w:lang w:val="en-US"/>
        </w:rPr>
        <w:t xml:space="preserve"> - RS</w:t>
      </w:r>
    </w:p>
    <w:p w:rsidR="00687B09" w:rsidRPr="004E496E" w:rsidRDefault="00687B09" w:rsidP="004538DC">
      <w:pPr>
        <w:jc w:val="center"/>
        <w:rPr>
          <w:rFonts w:ascii="Arial" w:hAnsi="Arial" w:cs="Arial"/>
          <w:b/>
          <w:bCs/>
          <w:sz w:val="32"/>
          <w:szCs w:val="32"/>
        </w:rPr>
      </w:pPr>
    </w:p>
    <w:p w:rsidR="002259BF" w:rsidRPr="00673D04" w:rsidRDefault="002259BF" w:rsidP="004538DC">
      <w:pPr>
        <w:jc w:val="center"/>
        <w:rPr>
          <w:b/>
          <w:sz w:val="22"/>
          <w:szCs w:val="22"/>
        </w:rPr>
      </w:pPr>
    </w:p>
    <w:p w:rsidR="004538DC" w:rsidRPr="002A0392" w:rsidRDefault="004538DC" w:rsidP="00C11FEA">
      <w:pPr>
        <w:pStyle w:val="11"/>
        <w:spacing w:line="360" w:lineRule="auto"/>
        <w:ind w:firstLine="0"/>
        <w:jc w:val="center"/>
        <w:rPr>
          <w:rFonts w:cs="Arial"/>
          <w:b/>
          <w:i/>
          <w:sz w:val="24"/>
          <w:szCs w:val="24"/>
        </w:rPr>
      </w:pPr>
      <w:r w:rsidRPr="002A0392">
        <w:rPr>
          <w:rFonts w:cs="Arial"/>
          <w:b/>
          <w:i/>
          <w:sz w:val="24"/>
          <w:szCs w:val="24"/>
        </w:rPr>
        <w:t>ROSA</w:t>
      </w:r>
      <w:r w:rsidR="00851BC1" w:rsidRPr="002A0392">
        <w:rPr>
          <w:rFonts w:cs="Arial"/>
          <w:b/>
          <w:i/>
          <w:sz w:val="24"/>
          <w:szCs w:val="24"/>
        </w:rPr>
        <w:t>, Leonardo S</w:t>
      </w:r>
      <w:r w:rsidR="004E496E" w:rsidRPr="002A0392">
        <w:rPr>
          <w:rFonts w:cs="Arial"/>
          <w:b/>
          <w:i/>
          <w:sz w:val="24"/>
          <w:szCs w:val="24"/>
        </w:rPr>
        <w:t>ouza</w:t>
      </w:r>
      <w:r w:rsidR="00C40800" w:rsidRPr="002A0392">
        <w:rPr>
          <w:rFonts w:cs="Arial"/>
          <w:b/>
          <w:i/>
          <w:sz w:val="24"/>
          <w:szCs w:val="24"/>
          <w:vertAlign w:val="superscript"/>
        </w:rPr>
        <w:t xml:space="preserve"> </w:t>
      </w:r>
      <w:proofErr w:type="gramStart"/>
      <w:r w:rsidRPr="002A0392">
        <w:rPr>
          <w:rFonts w:cs="Arial"/>
          <w:b/>
          <w:i/>
          <w:sz w:val="24"/>
          <w:szCs w:val="24"/>
          <w:vertAlign w:val="superscript"/>
        </w:rPr>
        <w:t>1</w:t>
      </w:r>
      <w:proofErr w:type="gramEnd"/>
      <w:r w:rsidR="00C40800" w:rsidRPr="002A0392">
        <w:rPr>
          <w:rFonts w:cs="Arial"/>
          <w:b/>
          <w:i/>
          <w:sz w:val="24"/>
          <w:szCs w:val="24"/>
        </w:rPr>
        <w:t>; GARBIN</w:t>
      </w:r>
      <w:r w:rsidR="00851BC1" w:rsidRPr="002A0392">
        <w:rPr>
          <w:rFonts w:cs="Arial"/>
          <w:b/>
          <w:i/>
          <w:sz w:val="24"/>
          <w:szCs w:val="24"/>
        </w:rPr>
        <w:t xml:space="preserve">, </w:t>
      </w:r>
      <w:r w:rsidR="00C40800" w:rsidRPr="002A0392">
        <w:rPr>
          <w:rFonts w:cs="Arial"/>
          <w:b/>
          <w:i/>
          <w:sz w:val="24"/>
          <w:szCs w:val="24"/>
        </w:rPr>
        <w:t>C</w:t>
      </w:r>
      <w:r w:rsidR="004E496E" w:rsidRPr="002A0392">
        <w:rPr>
          <w:rFonts w:cs="Arial"/>
          <w:b/>
          <w:i/>
          <w:sz w:val="24"/>
          <w:szCs w:val="24"/>
        </w:rPr>
        <w:t>assiane Marini</w:t>
      </w:r>
      <w:r w:rsidR="00384455" w:rsidRPr="002A0392">
        <w:rPr>
          <w:rFonts w:cs="Arial"/>
          <w:b/>
          <w:i/>
          <w:sz w:val="24"/>
          <w:szCs w:val="24"/>
          <w:vertAlign w:val="superscript"/>
        </w:rPr>
        <w:t>1</w:t>
      </w:r>
      <w:r w:rsidR="004E496E" w:rsidRPr="002A0392">
        <w:rPr>
          <w:rFonts w:cs="Arial"/>
          <w:b/>
          <w:i/>
          <w:sz w:val="24"/>
          <w:szCs w:val="24"/>
        </w:rPr>
        <w:t>;</w:t>
      </w:r>
      <w:r w:rsidR="00007890" w:rsidRPr="002A0392">
        <w:rPr>
          <w:rFonts w:cs="Arial"/>
          <w:b/>
          <w:i/>
          <w:sz w:val="24"/>
          <w:szCs w:val="24"/>
        </w:rPr>
        <w:t xml:space="preserve"> </w:t>
      </w:r>
      <w:r w:rsidR="00C40800" w:rsidRPr="002A0392">
        <w:rPr>
          <w:rFonts w:cs="Arial"/>
          <w:b/>
          <w:i/>
          <w:sz w:val="24"/>
          <w:szCs w:val="24"/>
        </w:rPr>
        <w:t>BONACINA</w:t>
      </w:r>
      <w:r w:rsidR="00384455" w:rsidRPr="002A0392">
        <w:rPr>
          <w:rFonts w:cs="Arial"/>
          <w:b/>
          <w:i/>
          <w:sz w:val="24"/>
          <w:szCs w:val="24"/>
        </w:rPr>
        <w:t>,</w:t>
      </w:r>
      <w:r w:rsidR="00007890" w:rsidRPr="002A0392">
        <w:rPr>
          <w:rFonts w:cs="Arial"/>
          <w:b/>
          <w:i/>
          <w:sz w:val="24"/>
          <w:szCs w:val="24"/>
        </w:rPr>
        <w:t xml:space="preserve"> </w:t>
      </w:r>
      <w:proofErr w:type="spellStart"/>
      <w:r w:rsidR="00007890" w:rsidRPr="002A0392">
        <w:rPr>
          <w:rFonts w:cs="Arial"/>
          <w:b/>
          <w:i/>
          <w:sz w:val="24"/>
          <w:szCs w:val="24"/>
        </w:rPr>
        <w:t>M</w:t>
      </w:r>
      <w:r w:rsidR="004E496E" w:rsidRPr="002A0392">
        <w:rPr>
          <w:rFonts w:cs="Arial"/>
          <w:b/>
          <w:i/>
          <w:sz w:val="24"/>
          <w:szCs w:val="24"/>
        </w:rPr>
        <w:t>arlice</w:t>
      </w:r>
      <w:proofErr w:type="spellEnd"/>
      <w:r w:rsidR="00007890" w:rsidRPr="002A0392">
        <w:rPr>
          <w:rFonts w:cs="Arial"/>
          <w:b/>
          <w:i/>
          <w:sz w:val="24"/>
          <w:szCs w:val="24"/>
        </w:rPr>
        <w:t xml:space="preserve"> </w:t>
      </w:r>
      <w:r w:rsidR="00C40800" w:rsidRPr="002A0392">
        <w:rPr>
          <w:rFonts w:cs="Arial"/>
          <w:b/>
          <w:i/>
          <w:sz w:val="24"/>
          <w:szCs w:val="24"/>
        </w:rPr>
        <w:t>S</w:t>
      </w:r>
      <w:r w:rsidR="004E496E" w:rsidRPr="002A0392">
        <w:rPr>
          <w:rFonts w:cs="Arial"/>
          <w:b/>
          <w:i/>
          <w:sz w:val="24"/>
          <w:szCs w:val="24"/>
        </w:rPr>
        <w:t>alete</w:t>
      </w:r>
      <w:r w:rsidR="00384455" w:rsidRPr="002A0392">
        <w:rPr>
          <w:rFonts w:cs="Arial"/>
          <w:b/>
          <w:i/>
          <w:sz w:val="24"/>
          <w:szCs w:val="24"/>
          <w:vertAlign w:val="superscript"/>
        </w:rPr>
        <w:t>1</w:t>
      </w:r>
      <w:r w:rsidR="00384455" w:rsidRPr="002A0392">
        <w:rPr>
          <w:rFonts w:cs="Arial"/>
          <w:b/>
          <w:i/>
          <w:sz w:val="24"/>
          <w:szCs w:val="24"/>
        </w:rPr>
        <w:t>;</w:t>
      </w:r>
      <w:r w:rsidR="00BA0CA5" w:rsidRPr="002A0392">
        <w:rPr>
          <w:rFonts w:cs="Arial"/>
          <w:b/>
          <w:i/>
          <w:sz w:val="24"/>
          <w:szCs w:val="24"/>
        </w:rPr>
        <w:t xml:space="preserve"> ZAMBONI, L</w:t>
      </w:r>
      <w:r w:rsidR="00384455" w:rsidRPr="002A0392">
        <w:rPr>
          <w:rFonts w:cs="Arial"/>
          <w:b/>
          <w:i/>
          <w:sz w:val="24"/>
          <w:szCs w:val="24"/>
        </w:rPr>
        <w:t>uana</w:t>
      </w:r>
      <w:r w:rsidR="00BA0CA5" w:rsidRPr="002A0392">
        <w:rPr>
          <w:rFonts w:cs="Arial"/>
          <w:b/>
          <w:i/>
          <w:sz w:val="24"/>
          <w:szCs w:val="24"/>
          <w:vertAlign w:val="superscript"/>
        </w:rPr>
        <w:t xml:space="preserve"> 1</w:t>
      </w:r>
    </w:p>
    <w:p w:rsidR="009D71BF" w:rsidRPr="00577C0B" w:rsidRDefault="009D71BF" w:rsidP="000F5B41">
      <w:pPr>
        <w:pStyle w:val="11"/>
        <w:spacing w:after="120"/>
        <w:ind w:left="1622" w:right="1639" w:firstLine="0"/>
        <w:jc w:val="both"/>
        <w:rPr>
          <w:rFonts w:cs="Arial"/>
          <w:sz w:val="20"/>
        </w:rPr>
      </w:pPr>
      <w:proofErr w:type="gramStart"/>
      <w:r w:rsidRPr="00577C0B">
        <w:rPr>
          <w:rFonts w:cs="Arial"/>
          <w:sz w:val="20"/>
          <w:vertAlign w:val="superscript"/>
        </w:rPr>
        <w:t>1</w:t>
      </w:r>
      <w:r w:rsidR="00C40800" w:rsidRPr="00577C0B">
        <w:rPr>
          <w:rFonts w:cs="Arial"/>
          <w:sz w:val="20"/>
        </w:rPr>
        <w:t>Instituto</w:t>
      </w:r>
      <w:proofErr w:type="gramEnd"/>
      <w:r w:rsidR="00C40800" w:rsidRPr="00577C0B">
        <w:rPr>
          <w:rFonts w:cs="Arial"/>
          <w:sz w:val="20"/>
        </w:rPr>
        <w:t xml:space="preserve"> Federal de Educação, Ciência e Tecnologia do Rio Grande do Sul</w:t>
      </w:r>
      <w:r w:rsidR="00E13FF9" w:rsidRPr="00577C0B">
        <w:rPr>
          <w:rFonts w:cs="Arial"/>
          <w:sz w:val="20"/>
        </w:rPr>
        <w:t xml:space="preserve">, </w:t>
      </w:r>
      <w:r w:rsidR="00C40800" w:rsidRPr="00577C0B">
        <w:rPr>
          <w:rFonts w:cs="Arial"/>
          <w:sz w:val="20"/>
        </w:rPr>
        <w:t>Avenida</w:t>
      </w:r>
      <w:r w:rsidRPr="00577C0B">
        <w:rPr>
          <w:rFonts w:cs="Arial"/>
          <w:sz w:val="20"/>
        </w:rPr>
        <w:t xml:space="preserve"> </w:t>
      </w:r>
      <w:r w:rsidR="00C40800" w:rsidRPr="00577C0B">
        <w:rPr>
          <w:rFonts w:cs="Arial"/>
          <w:sz w:val="20"/>
        </w:rPr>
        <w:t>José Oscar Salazar</w:t>
      </w:r>
      <w:r w:rsidRPr="00577C0B">
        <w:rPr>
          <w:rFonts w:cs="Arial"/>
          <w:sz w:val="20"/>
        </w:rPr>
        <w:t xml:space="preserve">, </w:t>
      </w:r>
      <w:r w:rsidR="00C40800" w:rsidRPr="00577C0B">
        <w:rPr>
          <w:rFonts w:cs="Arial"/>
          <w:sz w:val="20"/>
        </w:rPr>
        <w:t>8</w:t>
      </w:r>
      <w:r w:rsidRPr="00577C0B">
        <w:rPr>
          <w:rFonts w:cs="Arial"/>
          <w:sz w:val="20"/>
        </w:rPr>
        <w:t>7</w:t>
      </w:r>
      <w:r w:rsidR="00C40800" w:rsidRPr="00577C0B">
        <w:rPr>
          <w:rFonts w:cs="Arial"/>
          <w:sz w:val="20"/>
        </w:rPr>
        <w:t>9</w:t>
      </w:r>
      <w:r w:rsidRPr="00577C0B">
        <w:rPr>
          <w:rFonts w:cs="Arial"/>
          <w:sz w:val="20"/>
        </w:rPr>
        <w:t xml:space="preserve">,   </w:t>
      </w:r>
      <w:r w:rsidR="00C40800" w:rsidRPr="00577C0B">
        <w:rPr>
          <w:rFonts w:cs="Arial"/>
          <w:sz w:val="20"/>
        </w:rPr>
        <w:t>Erechim</w:t>
      </w:r>
      <w:r w:rsidRPr="00577C0B">
        <w:rPr>
          <w:rFonts w:cs="Arial"/>
          <w:sz w:val="20"/>
        </w:rPr>
        <w:t xml:space="preserve">,   Brasil,  </w:t>
      </w:r>
      <w:hyperlink r:id="rId8" w:history="1">
        <w:r w:rsidR="00C40800" w:rsidRPr="00577C0B">
          <w:rPr>
            <w:rStyle w:val="Hyperlink"/>
            <w:rFonts w:cs="Arial"/>
            <w:sz w:val="20"/>
          </w:rPr>
          <w:t>leonardo.souza@erechim.ifrs.edu.br</w:t>
        </w:r>
      </w:hyperlink>
    </w:p>
    <w:p w:rsidR="00D90B82" w:rsidRPr="00E13FF9" w:rsidRDefault="00D90B82" w:rsidP="00D90B82">
      <w:pPr>
        <w:pStyle w:val="11"/>
        <w:spacing w:line="480" w:lineRule="auto"/>
        <w:ind w:firstLine="0"/>
        <w:jc w:val="center"/>
        <w:rPr>
          <w:rFonts w:cs="Arial"/>
          <w:b/>
          <w:szCs w:val="22"/>
        </w:rPr>
      </w:pPr>
    </w:p>
    <w:p w:rsidR="00E1748A" w:rsidRDefault="00E1748A" w:rsidP="009124DE">
      <w:pPr>
        <w:jc w:val="both"/>
        <w:rPr>
          <w:rFonts w:ascii="Arial" w:hAnsi="Arial" w:cs="Arial"/>
          <w:b/>
          <w:sz w:val="28"/>
          <w:szCs w:val="28"/>
        </w:rPr>
      </w:pPr>
      <w:r w:rsidRPr="00E1748A">
        <w:rPr>
          <w:rFonts w:ascii="Arial" w:hAnsi="Arial" w:cs="Arial"/>
          <w:b/>
          <w:sz w:val="28"/>
          <w:szCs w:val="28"/>
        </w:rPr>
        <w:t>Resumo</w:t>
      </w:r>
    </w:p>
    <w:p w:rsidR="00B80817" w:rsidRPr="00210856" w:rsidRDefault="009124DE" w:rsidP="002A0392">
      <w:pPr>
        <w:autoSpaceDE w:val="0"/>
        <w:autoSpaceDN w:val="0"/>
        <w:adjustRightInd w:val="0"/>
        <w:spacing w:line="360" w:lineRule="auto"/>
        <w:jc w:val="both"/>
        <w:rPr>
          <w:rFonts w:ascii="Arial" w:hAnsi="Arial" w:cs="Arial"/>
        </w:rPr>
      </w:pPr>
      <w:r w:rsidRPr="008754E6">
        <w:rPr>
          <w:rFonts w:ascii="Arial" w:hAnsi="Arial" w:cs="Arial"/>
        </w:rPr>
        <w:t xml:space="preserve">O trabalho teve como objetivo avaliar a </w:t>
      </w:r>
      <w:r w:rsidR="00B80817" w:rsidRPr="008754E6">
        <w:rPr>
          <w:rFonts w:ascii="Arial" w:hAnsi="Arial" w:cs="Arial"/>
        </w:rPr>
        <w:t>qualidade físico-química do leite ultra pasteurizado comercializado no município de Erechim</w:t>
      </w:r>
      <w:r w:rsidR="007809BF">
        <w:rPr>
          <w:rFonts w:ascii="Arial" w:hAnsi="Arial" w:cs="Arial"/>
        </w:rPr>
        <w:t xml:space="preserve"> </w:t>
      </w:r>
      <w:r w:rsidR="00B80817" w:rsidRPr="008754E6">
        <w:rPr>
          <w:rFonts w:ascii="Arial" w:hAnsi="Arial" w:cs="Arial"/>
        </w:rPr>
        <w:t>-</w:t>
      </w:r>
      <w:r w:rsidR="007809BF">
        <w:rPr>
          <w:rFonts w:ascii="Arial" w:hAnsi="Arial" w:cs="Arial"/>
        </w:rPr>
        <w:t xml:space="preserve"> </w:t>
      </w:r>
      <w:r w:rsidR="00B80817" w:rsidRPr="008754E6">
        <w:rPr>
          <w:rFonts w:ascii="Arial" w:hAnsi="Arial" w:cs="Arial"/>
        </w:rPr>
        <w:t>RS</w:t>
      </w:r>
      <w:r w:rsidRPr="008754E6">
        <w:rPr>
          <w:rFonts w:ascii="Arial" w:hAnsi="Arial" w:cs="Arial"/>
        </w:rPr>
        <w:t xml:space="preserve">. </w:t>
      </w:r>
      <w:r w:rsidR="00B80817" w:rsidRPr="008754E6">
        <w:rPr>
          <w:rFonts w:ascii="Arial" w:hAnsi="Arial" w:cs="Arial"/>
        </w:rPr>
        <w:t xml:space="preserve">Nos meses de maio e agosto de 2014 foram </w:t>
      </w:r>
      <w:r w:rsidR="00B80817" w:rsidRPr="00210856">
        <w:rPr>
          <w:rFonts w:ascii="Arial" w:hAnsi="Arial" w:cs="Arial"/>
        </w:rPr>
        <w:t xml:space="preserve">coletadas </w:t>
      </w:r>
      <w:bookmarkStart w:id="0" w:name="_GoBack"/>
      <w:bookmarkEnd w:id="0"/>
      <w:r w:rsidR="007C0709">
        <w:rPr>
          <w:rFonts w:ascii="Arial" w:hAnsi="Arial" w:cs="Arial"/>
        </w:rPr>
        <w:t xml:space="preserve">doze </w:t>
      </w:r>
      <w:r w:rsidR="00577C0B">
        <w:rPr>
          <w:rFonts w:ascii="Arial" w:hAnsi="Arial" w:cs="Arial"/>
        </w:rPr>
        <w:t xml:space="preserve">amostras </w:t>
      </w:r>
      <w:r w:rsidR="00B80817" w:rsidRPr="00210856">
        <w:rPr>
          <w:rFonts w:ascii="Arial" w:hAnsi="Arial" w:cs="Arial"/>
        </w:rPr>
        <w:t>de leite UHT integral</w:t>
      </w:r>
      <w:r w:rsidR="007C0709">
        <w:rPr>
          <w:rFonts w:ascii="Arial" w:hAnsi="Arial" w:cs="Arial"/>
        </w:rPr>
        <w:t>,</w:t>
      </w:r>
      <w:r w:rsidR="0004012D">
        <w:rPr>
          <w:rFonts w:ascii="Arial" w:hAnsi="Arial" w:cs="Arial"/>
        </w:rPr>
        <w:t xml:space="preserve"> correspondentes a seis marcas,</w:t>
      </w:r>
      <w:r w:rsidR="00B80817" w:rsidRPr="00210856">
        <w:rPr>
          <w:rFonts w:ascii="Arial" w:hAnsi="Arial" w:cs="Arial"/>
        </w:rPr>
        <w:t xml:space="preserve"> </w:t>
      </w:r>
      <w:r w:rsidR="0004012D">
        <w:rPr>
          <w:rFonts w:ascii="Arial" w:hAnsi="Arial" w:cs="Arial"/>
        </w:rPr>
        <w:t>cuja</w:t>
      </w:r>
      <w:r w:rsidR="00CB3244">
        <w:rPr>
          <w:rFonts w:ascii="Arial" w:hAnsi="Arial" w:cs="Arial"/>
        </w:rPr>
        <w:t xml:space="preserve"> qualidade </w:t>
      </w:r>
      <w:r w:rsidR="0004012D">
        <w:rPr>
          <w:rFonts w:ascii="Arial" w:hAnsi="Arial" w:cs="Arial"/>
        </w:rPr>
        <w:t xml:space="preserve">foi </w:t>
      </w:r>
      <w:r w:rsidR="00CB3244">
        <w:rPr>
          <w:rFonts w:ascii="Arial" w:hAnsi="Arial" w:cs="Arial"/>
        </w:rPr>
        <w:t>avaliada através d</w:t>
      </w:r>
      <w:r w:rsidR="00B80817" w:rsidRPr="00210856">
        <w:rPr>
          <w:rFonts w:ascii="Arial" w:hAnsi="Arial" w:cs="Arial"/>
        </w:rPr>
        <w:t>os parâmetros umidade,</w:t>
      </w:r>
      <w:r w:rsidR="00B80817">
        <w:rPr>
          <w:rFonts w:ascii="Arial" w:hAnsi="Arial" w:cs="Arial"/>
        </w:rPr>
        <w:t xml:space="preserve"> </w:t>
      </w:r>
      <w:r w:rsidR="00B80817" w:rsidRPr="00210856">
        <w:rPr>
          <w:rFonts w:ascii="Arial" w:hAnsi="Arial" w:cs="Arial"/>
        </w:rPr>
        <w:t>gordura, proteína,</w:t>
      </w:r>
      <w:r w:rsidR="00B80817">
        <w:rPr>
          <w:rFonts w:ascii="Arial" w:hAnsi="Arial" w:cs="Arial"/>
        </w:rPr>
        <w:t xml:space="preserve"> </w:t>
      </w:r>
      <w:r w:rsidR="00B80817" w:rsidRPr="00210856">
        <w:rPr>
          <w:rFonts w:ascii="Arial" w:hAnsi="Arial" w:cs="Arial"/>
        </w:rPr>
        <w:t>extrato seco desengordurado (ESD)</w:t>
      </w:r>
      <w:r w:rsidR="00B80817">
        <w:rPr>
          <w:rFonts w:ascii="Arial" w:hAnsi="Arial" w:cs="Arial"/>
        </w:rPr>
        <w:t xml:space="preserve">, </w:t>
      </w:r>
      <w:r w:rsidR="008918D3">
        <w:rPr>
          <w:rFonts w:ascii="Arial" w:hAnsi="Arial" w:cs="Arial"/>
        </w:rPr>
        <w:t>estabilidade ao etanol</w:t>
      </w:r>
      <w:r w:rsidR="00EC7F2B">
        <w:rPr>
          <w:rFonts w:ascii="Arial" w:hAnsi="Arial" w:cs="Arial"/>
        </w:rPr>
        <w:t xml:space="preserve"> 80</w:t>
      </w:r>
      <w:r w:rsidR="008918D3">
        <w:rPr>
          <w:rFonts w:ascii="Arial" w:hAnsi="Arial" w:cs="Arial"/>
        </w:rPr>
        <w:t>%</w:t>
      </w:r>
      <w:r w:rsidR="00EC7F2B">
        <w:rPr>
          <w:rFonts w:ascii="Arial" w:hAnsi="Arial" w:cs="Arial"/>
        </w:rPr>
        <w:t xml:space="preserve">, </w:t>
      </w:r>
      <w:r w:rsidR="00B80817" w:rsidRPr="00210856">
        <w:rPr>
          <w:rFonts w:ascii="Arial" w:hAnsi="Arial" w:cs="Arial"/>
        </w:rPr>
        <w:t xml:space="preserve">densidade, </w:t>
      </w:r>
      <w:r w:rsidR="00B80817">
        <w:rPr>
          <w:rFonts w:ascii="Arial" w:hAnsi="Arial" w:cs="Arial"/>
        </w:rPr>
        <w:t>acidez</w:t>
      </w:r>
      <w:r w:rsidR="00B80817" w:rsidRPr="00210856">
        <w:rPr>
          <w:rFonts w:ascii="Arial" w:hAnsi="Arial" w:cs="Arial"/>
        </w:rPr>
        <w:t xml:space="preserve">, </w:t>
      </w:r>
      <w:r w:rsidR="008754E6">
        <w:rPr>
          <w:rFonts w:ascii="Arial" w:hAnsi="Arial" w:cs="Arial"/>
        </w:rPr>
        <w:t>índice crioscópico e detecções</w:t>
      </w:r>
      <w:r w:rsidR="00B80817">
        <w:rPr>
          <w:rFonts w:ascii="Arial" w:hAnsi="Arial" w:cs="Arial"/>
        </w:rPr>
        <w:t xml:space="preserve"> </w:t>
      </w:r>
      <w:r w:rsidR="00577C0B">
        <w:rPr>
          <w:rFonts w:ascii="Arial" w:hAnsi="Arial" w:cs="Arial"/>
        </w:rPr>
        <w:t>de fraudes por adição de</w:t>
      </w:r>
      <w:r w:rsidR="00B80817">
        <w:rPr>
          <w:rFonts w:ascii="Arial" w:hAnsi="Arial" w:cs="Arial"/>
        </w:rPr>
        <w:t xml:space="preserve"> amido,</w:t>
      </w:r>
      <w:r w:rsidR="007C0709">
        <w:rPr>
          <w:rFonts w:ascii="Arial" w:hAnsi="Arial" w:cs="Arial"/>
        </w:rPr>
        <w:t xml:space="preserve"> formaldeído</w:t>
      </w:r>
      <w:r w:rsidR="00B80817">
        <w:rPr>
          <w:rFonts w:ascii="Arial" w:hAnsi="Arial" w:cs="Arial"/>
        </w:rPr>
        <w:t>, hidróxido de sódio e peróxido de hidrogênio</w:t>
      </w:r>
      <w:r w:rsidR="00B80817" w:rsidRPr="00210856">
        <w:rPr>
          <w:rFonts w:ascii="Arial" w:hAnsi="Arial" w:cs="Arial"/>
        </w:rPr>
        <w:t xml:space="preserve">. As determinações </w:t>
      </w:r>
      <w:r w:rsidR="00577C0B">
        <w:rPr>
          <w:rFonts w:ascii="Arial" w:hAnsi="Arial" w:cs="Arial"/>
        </w:rPr>
        <w:t xml:space="preserve">de </w:t>
      </w:r>
      <w:r w:rsidR="00131E39">
        <w:rPr>
          <w:rFonts w:ascii="Arial" w:hAnsi="Arial" w:cs="Arial"/>
        </w:rPr>
        <w:t xml:space="preserve">fraudes, </w:t>
      </w:r>
      <w:r w:rsidR="00131E39" w:rsidRPr="00210856">
        <w:rPr>
          <w:rFonts w:ascii="Arial" w:hAnsi="Arial" w:cs="Arial"/>
        </w:rPr>
        <w:t>umidade,</w:t>
      </w:r>
      <w:r w:rsidR="00131E39">
        <w:rPr>
          <w:rFonts w:ascii="Arial" w:hAnsi="Arial" w:cs="Arial"/>
        </w:rPr>
        <w:t xml:space="preserve"> </w:t>
      </w:r>
      <w:r w:rsidR="00131E39" w:rsidRPr="00210856">
        <w:rPr>
          <w:rFonts w:ascii="Arial" w:hAnsi="Arial" w:cs="Arial"/>
        </w:rPr>
        <w:t>ESD</w:t>
      </w:r>
      <w:r w:rsidR="00131E39">
        <w:rPr>
          <w:rFonts w:ascii="Arial" w:hAnsi="Arial" w:cs="Arial"/>
        </w:rPr>
        <w:t xml:space="preserve">, </w:t>
      </w:r>
      <w:r w:rsidR="00300F13">
        <w:rPr>
          <w:rFonts w:ascii="Arial" w:hAnsi="Arial" w:cs="Arial"/>
        </w:rPr>
        <w:t>densidade</w:t>
      </w:r>
      <w:r w:rsidR="00131E39" w:rsidRPr="00210856">
        <w:rPr>
          <w:rFonts w:ascii="Arial" w:hAnsi="Arial" w:cs="Arial"/>
        </w:rPr>
        <w:t xml:space="preserve">, </w:t>
      </w:r>
      <w:r w:rsidR="00131E39">
        <w:rPr>
          <w:rFonts w:ascii="Arial" w:hAnsi="Arial" w:cs="Arial"/>
        </w:rPr>
        <w:t>acidez e</w:t>
      </w:r>
      <w:r w:rsidR="00131E39" w:rsidRPr="00210856">
        <w:rPr>
          <w:rFonts w:ascii="Arial" w:hAnsi="Arial" w:cs="Arial"/>
        </w:rPr>
        <w:t xml:space="preserve"> </w:t>
      </w:r>
      <w:r w:rsidR="00131E39">
        <w:rPr>
          <w:rFonts w:ascii="Arial" w:hAnsi="Arial" w:cs="Arial"/>
        </w:rPr>
        <w:t xml:space="preserve">índice crioscópico foram realizadas em triplicata </w:t>
      </w:r>
      <w:r w:rsidR="00233217">
        <w:rPr>
          <w:rFonts w:ascii="Arial" w:hAnsi="Arial" w:cs="Arial"/>
        </w:rPr>
        <w:t xml:space="preserve">conforme (Brasil, 2006). Os parâmetros </w:t>
      </w:r>
      <w:r w:rsidR="0030397A">
        <w:rPr>
          <w:rFonts w:ascii="Arial" w:hAnsi="Arial" w:cs="Arial"/>
        </w:rPr>
        <w:t>gordura e</w:t>
      </w:r>
      <w:r w:rsidR="008754E6">
        <w:rPr>
          <w:rFonts w:ascii="Arial" w:hAnsi="Arial" w:cs="Arial"/>
        </w:rPr>
        <w:t xml:space="preserve"> proteína </w:t>
      </w:r>
      <w:r w:rsidR="00B80817">
        <w:rPr>
          <w:rFonts w:ascii="Arial" w:hAnsi="Arial" w:cs="Arial"/>
        </w:rPr>
        <w:t xml:space="preserve">foram </w:t>
      </w:r>
      <w:r w:rsidR="00233217">
        <w:rPr>
          <w:rFonts w:ascii="Arial" w:hAnsi="Arial" w:cs="Arial"/>
        </w:rPr>
        <w:t>determinados</w:t>
      </w:r>
      <w:r w:rsidR="00B80817" w:rsidRPr="00BC7488">
        <w:rPr>
          <w:rFonts w:ascii="Arial" w:hAnsi="Arial" w:cs="Arial"/>
        </w:rPr>
        <w:t xml:space="preserve"> em</w:t>
      </w:r>
      <w:r w:rsidR="00B80817">
        <w:rPr>
          <w:rFonts w:ascii="Arial" w:hAnsi="Arial" w:cs="Arial"/>
        </w:rPr>
        <w:t xml:space="preserve"> </w:t>
      </w:r>
      <w:r w:rsidR="00131E39">
        <w:rPr>
          <w:rFonts w:ascii="Arial" w:hAnsi="Arial" w:cs="Arial"/>
        </w:rPr>
        <w:t>tri</w:t>
      </w:r>
      <w:r w:rsidR="008754E6">
        <w:rPr>
          <w:rFonts w:ascii="Arial" w:hAnsi="Arial" w:cs="Arial"/>
        </w:rPr>
        <w:t>pli</w:t>
      </w:r>
      <w:r w:rsidR="00B80817">
        <w:rPr>
          <w:rFonts w:ascii="Arial" w:hAnsi="Arial" w:cs="Arial"/>
        </w:rPr>
        <w:t>cata em</w:t>
      </w:r>
      <w:r w:rsidR="00B80817" w:rsidRPr="00BC7488">
        <w:rPr>
          <w:rFonts w:ascii="Arial" w:hAnsi="Arial" w:cs="Arial"/>
        </w:rPr>
        <w:t xml:space="preserve"> analisador </w:t>
      </w:r>
      <w:proofErr w:type="gramStart"/>
      <w:r w:rsidR="00B80817" w:rsidRPr="00BC7488">
        <w:rPr>
          <w:rFonts w:ascii="Arial" w:hAnsi="Arial" w:cs="Arial"/>
        </w:rPr>
        <w:t>ultra-sônico</w:t>
      </w:r>
      <w:proofErr w:type="gramEnd"/>
      <w:r w:rsidR="00B80817" w:rsidRPr="00D44110">
        <w:rPr>
          <w:rFonts w:ascii="Arial" w:hAnsi="Arial" w:cs="Arial"/>
        </w:rPr>
        <w:t>.</w:t>
      </w:r>
      <w:r w:rsidR="00B80817">
        <w:rPr>
          <w:rFonts w:ascii="TimesNewRoman" w:hAnsi="TimesNewRoman" w:cs="TimesNewRoman"/>
          <w:sz w:val="20"/>
          <w:szCs w:val="20"/>
        </w:rPr>
        <w:t xml:space="preserve"> </w:t>
      </w:r>
      <w:r w:rsidR="00B80817" w:rsidRPr="00CB3244">
        <w:rPr>
          <w:rFonts w:ascii="Arial" w:hAnsi="Arial" w:cs="Arial"/>
        </w:rPr>
        <w:t xml:space="preserve">Os resultados indicaram a existência de diferenças significativas (p&lt;0,05) entre as diferentes marcas em relação aos parâmetros </w:t>
      </w:r>
      <w:r w:rsidR="004C7926" w:rsidRPr="00CB3244">
        <w:rPr>
          <w:rFonts w:ascii="Arial" w:hAnsi="Arial" w:cs="Arial"/>
        </w:rPr>
        <w:t>umidade</w:t>
      </w:r>
      <w:r w:rsidR="00B80817" w:rsidRPr="00CB3244">
        <w:rPr>
          <w:rFonts w:ascii="Arial" w:hAnsi="Arial" w:cs="Arial"/>
        </w:rPr>
        <w:t xml:space="preserve">, gordura, proteína, </w:t>
      </w:r>
      <w:r w:rsidR="004C7926" w:rsidRPr="00CB3244">
        <w:rPr>
          <w:rFonts w:ascii="Arial" w:hAnsi="Arial" w:cs="Arial"/>
        </w:rPr>
        <w:t>extrato</w:t>
      </w:r>
      <w:r w:rsidR="00300F13">
        <w:rPr>
          <w:rFonts w:ascii="Arial" w:hAnsi="Arial" w:cs="Arial"/>
        </w:rPr>
        <w:t xml:space="preserve"> seco desengordurado, densidade</w:t>
      </w:r>
      <w:r w:rsidR="004C7926" w:rsidRPr="00CB3244">
        <w:rPr>
          <w:rFonts w:ascii="Arial" w:hAnsi="Arial" w:cs="Arial"/>
        </w:rPr>
        <w:t>, acidez e índice crioscópico</w:t>
      </w:r>
      <w:r w:rsidR="00B80817" w:rsidRPr="00CB3244">
        <w:rPr>
          <w:rFonts w:ascii="Arial" w:hAnsi="Arial" w:cs="Arial"/>
        </w:rPr>
        <w:t>.</w:t>
      </w:r>
      <w:r w:rsidR="00CB3244">
        <w:rPr>
          <w:rFonts w:ascii="Arial" w:hAnsi="Arial" w:cs="Arial"/>
        </w:rPr>
        <w:t xml:space="preserve"> </w:t>
      </w:r>
      <w:r w:rsidR="007809BF">
        <w:rPr>
          <w:rFonts w:ascii="Arial" w:hAnsi="Arial" w:cs="Arial"/>
        </w:rPr>
        <w:t>C</w:t>
      </w:r>
      <w:r w:rsidR="00CB3244">
        <w:rPr>
          <w:rFonts w:ascii="Arial" w:hAnsi="Arial" w:cs="Arial"/>
        </w:rPr>
        <w:t>onstat</w:t>
      </w:r>
      <w:r w:rsidR="007809BF">
        <w:rPr>
          <w:rFonts w:ascii="Arial" w:hAnsi="Arial" w:cs="Arial"/>
        </w:rPr>
        <w:t>ou-se</w:t>
      </w:r>
      <w:r w:rsidR="00CB3244">
        <w:rPr>
          <w:rFonts w:ascii="Arial" w:hAnsi="Arial" w:cs="Arial"/>
        </w:rPr>
        <w:t xml:space="preserve"> </w:t>
      </w:r>
      <w:r w:rsidR="00960779">
        <w:rPr>
          <w:rFonts w:ascii="Arial" w:hAnsi="Arial" w:cs="Arial"/>
        </w:rPr>
        <w:t xml:space="preserve">que </w:t>
      </w:r>
      <w:r w:rsidR="00E5552E">
        <w:rPr>
          <w:rFonts w:ascii="Arial" w:hAnsi="Arial" w:cs="Arial"/>
        </w:rPr>
        <w:t>duas</w:t>
      </w:r>
      <w:r w:rsidR="00B80817" w:rsidRPr="00210856">
        <w:rPr>
          <w:rFonts w:ascii="Arial" w:hAnsi="Arial" w:cs="Arial"/>
        </w:rPr>
        <w:t xml:space="preserve"> marcas de leite UHT integral avaliadas não atenderam ao</w:t>
      </w:r>
      <w:r w:rsidR="00EC071B">
        <w:rPr>
          <w:rFonts w:ascii="Arial" w:hAnsi="Arial" w:cs="Arial"/>
        </w:rPr>
        <w:t>s</w:t>
      </w:r>
      <w:r w:rsidR="00B80817" w:rsidRPr="00210856">
        <w:rPr>
          <w:rFonts w:ascii="Arial" w:hAnsi="Arial" w:cs="Arial"/>
        </w:rPr>
        <w:t xml:space="preserve"> requisito</w:t>
      </w:r>
      <w:r w:rsidR="00EC071B">
        <w:rPr>
          <w:rFonts w:ascii="Arial" w:hAnsi="Arial" w:cs="Arial"/>
        </w:rPr>
        <w:t>s</w:t>
      </w:r>
      <w:r w:rsidR="00B80817" w:rsidRPr="00210856">
        <w:rPr>
          <w:rFonts w:ascii="Arial" w:hAnsi="Arial" w:cs="Arial"/>
        </w:rPr>
        <w:t xml:space="preserve"> mínimo</w:t>
      </w:r>
      <w:r w:rsidR="00EC071B">
        <w:rPr>
          <w:rFonts w:ascii="Arial" w:hAnsi="Arial" w:cs="Arial"/>
        </w:rPr>
        <w:t>s</w:t>
      </w:r>
      <w:r w:rsidR="00B80817" w:rsidRPr="00210856">
        <w:rPr>
          <w:rFonts w:ascii="Arial" w:hAnsi="Arial" w:cs="Arial"/>
        </w:rPr>
        <w:t xml:space="preserve"> de qualidade em relação ao</w:t>
      </w:r>
      <w:r w:rsidR="00EC071B">
        <w:rPr>
          <w:rFonts w:ascii="Arial" w:hAnsi="Arial" w:cs="Arial"/>
        </w:rPr>
        <w:t>s</w:t>
      </w:r>
      <w:r w:rsidR="00B80817" w:rsidRPr="00210856">
        <w:rPr>
          <w:rFonts w:ascii="Arial" w:hAnsi="Arial" w:cs="Arial"/>
        </w:rPr>
        <w:t xml:space="preserve"> parâmetro</w:t>
      </w:r>
      <w:r w:rsidR="00EC071B">
        <w:rPr>
          <w:rFonts w:ascii="Arial" w:hAnsi="Arial" w:cs="Arial"/>
        </w:rPr>
        <w:t>s</w:t>
      </w:r>
      <w:r w:rsidR="00B80817" w:rsidRPr="00210856">
        <w:rPr>
          <w:rFonts w:ascii="Arial" w:hAnsi="Arial" w:cs="Arial"/>
        </w:rPr>
        <w:t xml:space="preserve"> </w:t>
      </w:r>
      <w:r w:rsidR="002E0D96">
        <w:rPr>
          <w:rFonts w:ascii="Arial" w:hAnsi="Arial" w:cs="Arial"/>
        </w:rPr>
        <w:t>ESD</w:t>
      </w:r>
      <w:r w:rsidR="00EC071B">
        <w:rPr>
          <w:rFonts w:ascii="Arial" w:hAnsi="Arial" w:cs="Arial"/>
        </w:rPr>
        <w:t xml:space="preserve"> e proteína</w:t>
      </w:r>
      <w:r w:rsidR="00B80817" w:rsidRPr="00210856">
        <w:rPr>
          <w:rFonts w:ascii="Arial" w:hAnsi="Arial" w:cs="Arial"/>
        </w:rPr>
        <w:t xml:space="preserve">, estabelecido pela </w:t>
      </w:r>
      <w:r w:rsidR="00EC071B">
        <w:rPr>
          <w:rFonts w:ascii="Arial" w:hAnsi="Arial" w:cs="Arial"/>
        </w:rPr>
        <w:t>legislação</w:t>
      </w:r>
      <w:r w:rsidR="00CB3244">
        <w:rPr>
          <w:rFonts w:ascii="Arial" w:hAnsi="Arial" w:cs="Arial"/>
        </w:rPr>
        <w:t>.</w:t>
      </w:r>
      <w:r w:rsidR="00B80817">
        <w:rPr>
          <w:rFonts w:ascii="Arial" w:hAnsi="Arial" w:cs="Arial"/>
        </w:rPr>
        <w:t xml:space="preserve"> </w:t>
      </w:r>
      <w:r w:rsidR="00E5552E">
        <w:rPr>
          <w:rFonts w:ascii="Arial" w:hAnsi="Arial" w:cs="Arial"/>
        </w:rPr>
        <w:t xml:space="preserve">Outras duas marcas </w:t>
      </w:r>
      <w:r w:rsidR="00E5552E" w:rsidRPr="00E5552E">
        <w:rPr>
          <w:rFonts w:ascii="Arial" w:hAnsi="Arial" w:cs="Arial"/>
        </w:rPr>
        <w:t>evidenciaram</w:t>
      </w:r>
      <w:r w:rsidR="00E5552E" w:rsidRPr="00210856">
        <w:rPr>
          <w:rFonts w:ascii="Arial" w:hAnsi="Arial" w:cs="Arial"/>
        </w:rPr>
        <w:t xml:space="preserve"> indicativos de ad</w:t>
      </w:r>
      <w:r w:rsidR="00E5552E">
        <w:rPr>
          <w:rFonts w:ascii="Arial" w:hAnsi="Arial" w:cs="Arial"/>
        </w:rPr>
        <w:t>ulterações</w:t>
      </w:r>
      <w:r w:rsidR="00E5552E" w:rsidRPr="00210856">
        <w:rPr>
          <w:rFonts w:ascii="Arial" w:hAnsi="Arial" w:cs="Arial"/>
        </w:rPr>
        <w:t xml:space="preserve"> </w:t>
      </w:r>
      <w:r w:rsidR="00E5552E">
        <w:rPr>
          <w:rFonts w:ascii="Arial" w:hAnsi="Arial" w:cs="Arial"/>
        </w:rPr>
        <w:t xml:space="preserve">por adição </w:t>
      </w:r>
      <w:r w:rsidR="00E5552E" w:rsidRPr="00210856">
        <w:rPr>
          <w:rFonts w:ascii="Arial" w:hAnsi="Arial" w:cs="Arial"/>
        </w:rPr>
        <w:t>de amido</w:t>
      </w:r>
      <w:r w:rsidR="00E5552E">
        <w:rPr>
          <w:rFonts w:ascii="Arial" w:hAnsi="Arial" w:cs="Arial"/>
        </w:rPr>
        <w:t xml:space="preserve"> e hidróxido de sódio.</w:t>
      </w:r>
      <w:r w:rsidR="00E5552E" w:rsidRPr="00DC1A14">
        <w:rPr>
          <w:rFonts w:ascii="Arial" w:hAnsi="Arial" w:cs="Arial"/>
        </w:rPr>
        <w:t xml:space="preserve"> </w:t>
      </w:r>
      <w:r w:rsidR="00CB3244" w:rsidRPr="00DC1A14">
        <w:rPr>
          <w:rFonts w:ascii="Arial" w:hAnsi="Arial" w:cs="Arial"/>
        </w:rPr>
        <w:t xml:space="preserve">Mediante os resultados obtidos concluiu-se </w:t>
      </w:r>
      <w:r w:rsidR="0004012D">
        <w:rPr>
          <w:rFonts w:ascii="Arial" w:hAnsi="Arial" w:cs="Arial"/>
        </w:rPr>
        <w:t xml:space="preserve">que </w:t>
      </w:r>
      <w:r w:rsidR="00E5552E" w:rsidRPr="00290741">
        <w:rPr>
          <w:rFonts w:ascii="Arial" w:hAnsi="Arial" w:cs="Arial"/>
        </w:rPr>
        <w:t xml:space="preserve">apenas </w:t>
      </w:r>
      <w:r w:rsidR="00E5552E">
        <w:rPr>
          <w:rFonts w:ascii="Arial" w:hAnsi="Arial" w:cs="Arial"/>
        </w:rPr>
        <w:t>as marcas</w:t>
      </w:r>
      <w:r w:rsidR="00E5552E" w:rsidRPr="00290741">
        <w:rPr>
          <w:rFonts w:ascii="Arial" w:hAnsi="Arial" w:cs="Arial"/>
        </w:rPr>
        <w:t xml:space="preserve"> B e </w:t>
      </w:r>
      <w:proofErr w:type="spellStart"/>
      <w:r w:rsidR="00E5552E" w:rsidRPr="00290741">
        <w:rPr>
          <w:rFonts w:ascii="Arial" w:hAnsi="Arial" w:cs="Arial"/>
        </w:rPr>
        <w:t>E</w:t>
      </w:r>
      <w:proofErr w:type="spellEnd"/>
      <w:r w:rsidR="00E5552E" w:rsidRPr="00290741">
        <w:rPr>
          <w:rFonts w:ascii="Arial" w:hAnsi="Arial" w:cs="Arial"/>
        </w:rPr>
        <w:t xml:space="preserve"> atenderiam a totalidade dos requisitos de qualidade avaliados</w:t>
      </w:r>
      <w:r w:rsidR="00B80817" w:rsidRPr="00210856">
        <w:rPr>
          <w:rFonts w:ascii="Arial" w:hAnsi="Arial" w:cs="Arial"/>
        </w:rPr>
        <w:t>.</w:t>
      </w:r>
    </w:p>
    <w:p w:rsidR="009124DE" w:rsidRPr="001E59AF" w:rsidRDefault="009124DE" w:rsidP="001E59AF">
      <w:pPr>
        <w:spacing w:line="360" w:lineRule="auto"/>
        <w:jc w:val="both"/>
        <w:rPr>
          <w:rFonts w:ascii="Arial" w:hAnsi="Arial" w:cs="Arial"/>
        </w:rPr>
      </w:pPr>
    </w:p>
    <w:p w:rsidR="009124DE" w:rsidRPr="00E1748A" w:rsidRDefault="009124DE" w:rsidP="009124DE">
      <w:pPr>
        <w:jc w:val="both"/>
        <w:rPr>
          <w:rFonts w:ascii="Arial" w:hAnsi="Arial" w:cs="Arial"/>
        </w:rPr>
      </w:pPr>
      <w:r w:rsidRPr="00E1748A">
        <w:rPr>
          <w:rFonts w:ascii="Arial" w:hAnsi="Arial" w:cs="Arial"/>
          <w:b/>
        </w:rPr>
        <w:t>Palavras-Chave</w:t>
      </w:r>
      <w:r w:rsidRPr="00E1748A">
        <w:rPr>
          <w:rFonts w:ascii="Arial" w:hAnsi="Arial" w:cs="Arial"/>
        </w:rPr>
        <w:t xml:space="preserve">: </w:t>
      </w:r>
      <w:r w:rsidR="00AF63A7" w:rsidRPr="00E1748A">
        <w:rPr>
          <w:rFonts w:ascii="Arial" w:hAnsi="Arial" w:cs="Arial"/>
        </w:rPr>
        <w:t>Leite UHT</w:t>
      </w:r>
      <w:r w:rsidRPr="00E1748A">
        <w:rPr>
          <w:rFonts w:ascii="Arial" w:hAnsi="Arial" w:cs="Arial"/>
        </w:rPr>
        <w:t xml:space="preserve">, </w:t>
      </w:r>
      <w:r w:rsidR="00AF63A7" w:rsidRPr="00E1748A">
        <w:rPr>
          <w:rFonts w:ascii="Arial" w:hAnsi="Arial" w:cs="Arial"/>
        </w:rPr>
        <w:t>Qualidade</w:t>
      </w:r>
      <w:r w:rsidRPr="00E1748A">
        <w:rPr>
          <w:rFonts w:ascii="Arial" w:hAnsi="Arial" w:cs="Arial"/>
        </w:rPr>
        <w:t xml:space="preserve">, </w:t>
      </w:r>
      <w:r w:rsidR="00E34B3C">
        <w:rPr>
          <w:rFonts w:ascii="Arial" w:hAnsi="Arial" w:cs="Arial"/>
        </w:rPr>
        <w:t>Adulteração</w:t>
      </w:r>
      <w:r w:rsidRPr="00E1748A">
        <w:rPr>
          <w:rFonts w:ascii="Arial" w:hAnsi="Arial" w:cs="Arial"/>
        </w:rPr>
        <w:t xml:space="preserve">, </w:t>
      </w:r>
      <w:r w:rsidR="0089786D" w:rsidRPr="00E1748A">
        <w:rPr>
          <w:rFonts w:ascii="Arial" w:hAnsi="Arial" w:cs="Arial"/>
        </w:rPr>
        <w:t>S</w:t>
      </w:r>
      <w:r w:rsidR="00AF63A7" w:rsidRPr="00E1748A">
        <w:rPr>
          <w:rFonts w:ascii="Arial" w:hAnsi="Arial" w:cs="Arial"/>
        </w:rPr>
        <w:t xml:space="preserve">aúde </w:t>
      </w:r>
      <w:proofErr w:type="gramStart"/>
      <w:r w:rsidR="0089786D" w:rsidRPr="00E1748A">
        <w:rPr>
          <w:rFonts w:ascii="Arial" w:hAnsi="Arial" w:cs="Arial"/>
        </w:rPr>
        <w:t>P</w:t>
      </w:r>
      <w:r w:rsidR="00AF63A7" w:rsidRPr="00E1748A">
        <w:rPr>
          <w:rFonts w:ascii="Arial" w:hAnsi="Arial" w:cs="Arial"/>
        </w:rPr>
        <w:t>ública</w:t>
      </w:r>
      <w:proofErr w:type="gramEnd"/>
    </w:p>
    <w:p w:rsidR="00445391" w:rsidRPr="00E1748A" w:rsidRDefault="00445391" w:rsidP="001E59AF">
      <w:pPr>
        <w:spacing w:line="360" w:lineRule="auto"/>
        <w:jc w:val="both"/>
        <w:rPr>
          <w:rFonts w:ascii="Arial" w:hAnsi="Arial" w:cs="Arial"/>
        </w:rPr>
      </w:pPr>
    </w:p>
    <w:p w:rsidR="00687B09" w:rsidRPr="00687B09" w:rsidRDefault="00687B09" w:rsidP="00687B09">
      <w:pPr>
        <w:rPr>
          <w:rFonts w:ascii="Arial" w:hAnsi="Arial" w:cs="Arial"/>
          <w:b/>
        </w:rPr>
      </w:pPr>
      <w:r w:rsidRPr="00687B09">
        <w:rPr>
          <w:rFonts w:ascii="Arial" w:hAnsi="Arial" w:cs="Arial"/>
          <w:b/>
        </w:rPr>
        <w:t xml:space="preserve">Abstract </w:t>
      </w:r>
    </w:p>
    <w:p w:rsidR="00687B09" w:rsidRPr="0093087B" w:rsidRDefault="00687B09" w:rsidP="002A0392">
      <w:pPr>
        <w:spacing w:line="360" w:lineRule="auto"/>
        <w:jc w:val="both"/>
        <w:rPr>
          <w:rFonts w:ascii="Arial" w:hAnsi="Arial" w:cs="Arial"/>
          <w:lang w:val="en-US"/>
        </w:rPr>
      </w:pPr>
      <w:r w:rsidRPr="0093087B">
        <w:rPr>
          <w:rFonts w:ascii="Arial" w:hAnsi="Arial" w:cs="Arial"/>
          <w:lang w:val="en-US"/>
        </w:rPr>
        <w:t xml:space="preserve">The study aimed to evaluate the physical and chemical quality of </w:t>
      </w:r>
      <w:proofErr w:type="spellStart"/>
      <w:r w:rsidRPr="0093087B">
        <w:rPr>
          <w:rFonts w:ascii="Arial" w:hAnsi="Arial" w:cs="Arial"/>
          <w:lang w:val="en-US"/>
        </w:rPr>
        <w:t>ultra pasteurized</w:t>
      </w:r>
      <w:proofErr w:type="spellEnd"/>
      <w:r w:rsidRPr="0093087B">
        <w:rPr>
          <w:rFonts w:ascii="Arial" w:hAnsi="Arial" w:cs="Arial"/>
          <w:lang w:val="en-US"/>
        </w:rPr>
        <w:t xml:space="preserve"> milk sold in the city </w:t>
      </w:r>
      <w:proofErr w:type="spellStart"/>
      <w:r w:rsidRPr="0093087B">
        <w:rPr>
          <w:rFonts w:ascii="Arial" w:hAnsi="Arial" w:cs="Arial"/>
          <w:lang w:val="en-US"/>
        </w:rPr>
        <w:t>Erechim</w:t>
      </w:r>
      <w:proofErr w:type="spellEnd"/>
      <w:r w:rsidRPr="0093087B">
        <w:rPr>
          <w:rFonts w:ascii="Arial" w:hAnsi="Arial" w:cs="Arial"/>
          <w:lang w:val="en-US"/>
        </w:rPr>
        <w:t xml:space="preserve">-RS. </w:t>
      </w:r>
      <w:r w:rsidR="0093087B" w:rsidRPr="0093087B">
        <w:rPr>
          <w:rFonts w:ascii="Arial" w:hAnsi="Arial" w:cs="Arial"/>
          <w:lang w:val="en-US"/>
        </w:rPr>
        <w:t xml:space="preserve">In May and August 2014 were collected a total of twelve samples of whole milk UHT, corresponding to six brands, whose quality was assessed by analyzing the parameters: </w:t>
      </w:r>
      <w:r w:rsidRPr="0093087B">
        <w:rPr>
          <w:rFonts w:ascii="Arial" w:hAnsi="Arial" w:cs="Arial"/>
          <w:lang w:val="en-US"/>
        </w:rPr>
        <w:t xml:space="preserve">moisture, fat, protein, nonfat solids (NFS), </w:t>
      </w:r>
      <w:proofErr w:type="spellStart"/>
      <w:r w:rsidR="008918D3" w:rsidRPr="0093087B">
        <w:rPr>
          <w:rFonts w:ascii="Arial" w:hAnsi="Arial" w:cs="Arial"/>
          <w:lang w:val="en-US"/>
        </w:rPr>
        <w:t>estabilidade</w:t>
      </w:r>
      <w:proofErr w:type="spellEnd"/>
      <w:r w:rsidR="008918D3" w:rsidRPr="0093087B">
        <w:rPr>
          <w:rFonts w:ascii="Arial" w:hAnsi="Arial" w:cs="Arial"/>
          <w:lang w:val="en-US"/>
        </w:rPr>
        <w:t xml:space="preserve"> </w:t>
      </w:r>
      <w:proofErr w:type="spellStart"/>
      <w:r w:rsidR="008918D3" w:rsidRPr="0093087B">
        <w:rPr>
          <w:rFonts w:ascii="Arial" w:hAnsi="Arial" w:cs="Arial"/>
          <w:lang w:val="en-US"/>
        </w:rPr>
        <w:t>ao</w:t>
      </w:r>
      <w:proofErr w:type="spellEnd"/>
      <w:r w:rsidR="008918D3" w:rsidRPr="0093087B">
        <w:rPr>
          <w:rFonts w:ascii="Arial" w:hAnsi="Arial" w:cs="Arial"/>
          <w:lang w:val="en-US"/>
        </w:rPr>
        <w:t xml:space="preserve"> </w:t>
      </w:r>
      <w:r w:rsidR="00237198" w:rsidRPr="0093087B">
        <w:rPr>
          <w:rFonts w:ascii="Arial" w:hAnsi="Arial" w:cs="Arial"/>
          <w:lang w:val="en-US"/>
        </w:rPr>
        <w:t>et</w:t>
      </w:r>
      <w:r w:rsidR="00C66117" w:rsidRPr="0093087B">
        <w:rPr>
          <w:rFonts w:ascii="Arial" w:hAnsi="Arial" w:cs="Arial"/>
          <w:lang w:val="en-US"/>
        </w:rPr>
        <w:t>h</w:t>
      </w:r>
      <w:r w:rsidR="00237198" w:rsidRPr="0093087B">
        <w:rPr>
          <w:rFonts w:ascii="Arial" w:hAnsi="Arial" w:cs="Arial"/>
          <w:lang w:val="en-US"/>
        </w:rPr>
        <w:t>anol</w:t>
      </w:r>
      <w:r w:rsidR="00EC7F2B" w:rsidRPr="0093087B">
        <w:rPr>
          <w:rFonts w:ascii="Arial" w:hAnsi="Arial" w:cs="Arial"/>
          <w:lang w:val="en-US"/>
        </w:rPr>
        <w:t xml:space="preserve"> 80</w:t>
      </w:r>
      <w:r w:rsidR="00237198" w:rsidRPr="0093087B">
        <w:rPr>
          <w:rFonts w:ascii="Arial" w:hAnsi="Arial" w:cs="Arial"/>
          <w:lang w:val="en-US"/>
        </w:rPr>
        <w:t>%</w:t>
      </w:r>
      <w:r w:rsidR="00EC7F2B" w:rsidRPr="0093087B">
        <w:rPr>
          <w:rFonts w:ascii="Arial" w:hAnsi="Arial" w:cs="Arial"/>
          <w:lang w:val="en-US"/>
        </w:rPr>
        <w:t xml:space="preserve">, </w:t>
      </w:r>
      <w:r w:rsidRPr="0093087B">
        <w:rPr>
          <w:rFonts w:ascii="Arial" w:hAnsi="Arial" w:cs="Arial"/>
          <w:lang w:val="en-US"/>
        </w:rPr>
        <w:t xml:space="preserve">relative density at 15 ° C, acidity, </w:t>
      </w:r>
      <w:proofErr w:type="spellStart"/>
      <w:r w:rsidRPr="0093087B">
        <w:rPr>
          <w:rFonts w:ascii="Arial" w:hAnsi="Arial" w:cs="Arial"/>
          <w:lang w:val="en-US"/>
        </w:rPr>
        <w:t>cryoscopic</w:t>
      </w:r>
      <w:proofErr w:type="spellEnd"/>
      <w:r w:rsidRPr="0093087B">
        <w:rPr>
          <w:rFonts w:ascii="Arial" w:hAnsi="Arial" w:cs="Arial"/>
          <w:lang w:val="en-US"/>
        </w:rPr>
        <w:t xml:space="preserve"> index and fraud detections by adding starch, formaldehyde, sodium hydroxide and hydrogen peroxide. Measurements of fraud, moisture, NFS, density, acidity and </w:t>
      </w:r>
      <w:proofErr w:type="spellStart"/>
      <w:r w:rsidRPr="0093087B">
        <w:rPr>
          <w:rFonts w:ascii="Arial" w:hAnsi="Arial" w:cs="Arial"/>
          <w:lang w:val="en-US"/>
        </w:rPr>
        <w:t>cryoscopic</w:t>
      </w:r>
      <w:proofErr w:type="spellEnd"/>
      <w:r w:rsidRPr="0093087B">
        <w:rPr>
          <w:rFonts w:ascii="Arial" w:hAnsi="Arial" w:cs="Arial"/>
          <w:lang w:val="en-US"/>
        </w:rPr>
        <w:t xml:space="preserve"> index were performed in triplicate as (Brazil, 2006). Parameters fat and protein were determined in triplicate in ultrasonic analyzer. The statistical treatment of the data was performed according to the </w:t>
      </w:r>
      <w:r w:rsidRPr="0093087B">
        <w:rPr>
          <w:rFonts w:ascii="Arial" w:hAnsi="Arial" w:cs="Arial"/>
          <w:i/>
          <w:lang w:val="en-US"/>
        </w:rPr>
        <w:t>Statistical</w:t>
      </w:r>
      <w:r w:rsidRPr="0093087B">
        <w:rPr>
          <w:rFonts w:ascii="Arial" w:hAnsi="Arial" w:cs="Arial"/>
          <w:lang w:val="en-US"/>
        </w:rPr>
        <w:t xml:space="preserve"> Software 8.0. The results indicated the existence of significant differences (p &lt;0.05) between different brands for parameters moisture, fat, protein, nonfat solids, density, acidity and </w:t>
      </w:r>
      <w:proofErr w:type="spellStart"/>
      <w:r w:rsidRPr="0093087B">
        <w:rPr>
          <w:rFonts w:ascii="Arial" w:hAnsi="Arial" w:cs="Arial"/>
          <w:lang w:val="en-US"/>
        </w:rPr>
        <w:t>cryoscopic</w:t>
      </w:r>
      <w:proofErr w:type="spellEnd"/>
      <w:r w:rsidRPr="0093087B">
        <w:rPr>
          <w:rFonts w:ascii="Arial" w:hAnsi="Arial" w:cs="Arial"/>
          <w:lang w:val="en-US"/>
        </w:rPr>
        <w:t xml:space="preserve"> index. </w:t>
      </w:r>
      <w:r w:rsidR="0093087B" w:rsidRPr="0093087B">
        <w:rPr>
          <w:rFonts w:ascii="Arial" w:hAnsi="Arial" w:cs="Arial"/>
          <w:lang w:val="en-US"/>
        </w:rPr>
        <w:t>It was found that two brands of whole milk UHT evaluated did not meet the minimum quality requirements in relation to protein and ESD parameters established by law. Other two brands showed indicative of tampering by adding starch and sodium hydroxide. From the results obtained it was concluded that only the brands B and E would meet all the quality requirements evaluated.</w:t>
      </w:r>
    </w:p>
    <w:p w:rsidR="0093087B" w:rsidRPr="0093087B" w:rsidRDefault="0093087B" w:rsidP="0093087B">
      <w:pPr>
        <w:spacing w:line="360" w:lineRule="auto"/>
        <w:rPr>
          <w:rFonts w:ascii="Arial" w:hAnsi="Arial" w:cs="Arial"/>
          <w:lang w:val="en-US"/>
        </w:rPr>
      </w:pPr>
    </w:p>
    <w:p w:rsidR="00687B09" w:rsidRPr="00C06008" w:rsidRDefault="00687B09" w:rsidP="00687B09">
      <w:pPr>
        <w:rPr>
          <w:rFonts w:ascii="Arial" w:hAnsi="Arial" w:cs="Arial"/>
          <w:lang w:val="en-US"/>
        </w:rPr>
      </w:pPr>
      <w:r w:rsidRPr="00C06008">
        <w:rPr>
          <w:rFonts w:ascii="Arial" w:hAnsi="Arial" w:cs="Arial"/>
          <w:b/>
          <w:lang w:val="en-US"/>
        </w:rPr>
        <w:t>Keywords:</w:t>
      </w:r>
      <w:r w:rsidRPr="00C06008">
        <w:rPr>
          <w:rFonts w:ascii="Arial" w:hAnsi="Arial" w:cs="Arial"/>
          <w:lang w:val="en-US"/>
        </w:rPr>
        <w:t xml:space="preserve"> UHT Milk, Quality, Tampering, Public Health</w:t>
      </w:r>
    </w:p>
    <w:p w:rsidR="00E1748A" w:rsidRPr="0093087B" w:rsidRDefault="00E1748A" w:rsidP="0093087B">
      <w:pPr>
        <w:spacing w:line="360" w:lineRule="auto"/>
        <w:rPr>
          <w:rFonts w:ascii="Arial" w:hAnsi="Arial" w:cs="Arial"/>
        </w:rPr>
      </w:pPr>
    </w:p>
    <w:p w:rsidR="00E1748A" w:rsidRPr="0093087B" w:rsidRDefault="00E1748A" w:rsidP="0093087B">
      <w:pPr>
        <w:spacing w:line="360" w:lineRule="auto"/>
        <w:rPr>
          <w:rFonts w:ascii="Arial" w:hAnsi="Arial" w:cs="Arial"/>
        </w:rPr>
      </w:pPr>
    </w:p>
    <w:p w:rsidR="003653B8" w:rsidRPr="004E496E" w:rsidRDefault="003653B8" w:rsidP="002259BF">
      <w:pPr>
        <w:pStyle w:val="Ttulo1"/>
        <w:spacing w:after="120"/>
        <w:rPr>
          <w:sz w:val="28"/>
          <w:szCs w:val="28"/>
        </w:rPr>
      </w:pPr>
      <w:r w:rsidRPr="004E496E">
        <w:rPr>
          <w:sz w:val="28"/>
          <w:szCs w:val="28"/>
        </w:rPr>
        <w:t>I</w:t>
      </w:r>
      <w:r w:rsidR="00B27B99" w:rsidRPr="004E496E">
        <w:rPr>
          <w:sz w:val="28"/>
          <w:szCs w:val="28"/>
        </w:rPr>
        <w:t>ntrodução</w:t>
      </w:r>
    </w:p>
    <w:p w:rsidR="0055505E" w:rsidRDefault="0055505E" w:rsidP="004E496E">
      <w:pPr>
        <w:spacing w:line="360" w:lineRule="auto"/>
        <w:ind w:firstLine="708"/>
        <w:jc w:val="both"/>
        <w:rPr>
          <w:rFonts w:ascii="Arial" w:hAnsi="Arial" w:cs="Arial"/>
          <w:color w:val="000000"/>
        </w:rPr>
      </w:pPr>
      <w:r w:rsidRPr="00022892">
        <w:rPr>
          <w:rFonts w:ascii="Arial" w:hAnsi="Arial" w:cs="Arial"/>
          <w:color w:val="000000"/>
        </w:rPr>
        <w:t xml:space="preserve">Não basta apenas dispor de alimentos em quantidade para abastecer a população, é necessário também que produtos, como o leite </w:t>
      </w:r>
      <w:r w:rsidRPr="004E496E">
        <w:rPr>
          <w:rFonts w:ascii="Arial" w:hAnsi="Arial" w:cs="Arial"/>
          <w:i/>
        </w:rPr>
        <w:t xml:space="preserve">Ultra High </w:t>
      </w:r>
      <w:proofErr w:type="spellStart"/>
      <w:r w:rsidRPr="004E496E">
        <w:rPr>
          <w:rFonts w:ascii="Arial" w:hAnsi="Arial" w:cs="Arial"/>
          <w:i/>
        </w:rPr>
        <w:t>Temperature</w:t>
      </w:r>
      <w:proofErr w:type="spellEnd"/>
      <w:r w:rsidRPr="004E496E">
        <w:rPr>
          <w:rFonts w:ascii="Arial" w:hAnsi="Arial" w:cs="Arial"/>
          <w:color w:val="000000"/>
          <w:shd w:val="clear" w:color="auto" w:fill="FFFFFF"/>
        </w:rPr>
        <w:t xml:space="preserve"> </w:t>
      </w:r>
      <w:r>
        <w:rPr>
          <w:rFonts w:ascii="Arial" w:hAnsi="Arial" w:cs="Arial"/>
          <w:color w:val="000000"/>
          <w:shd w:val="clear" w:color="auto" w:fill="FFFFFF"/>
        </w:rPr>
        <w:t>(</w:t>
      </w:r>
      <w:r w:rsidRPr="00022892">
        <w:rPr>
          <w:rFonts w:ascii="Arial" w:hAnsi="Arial" w:cs="Arial"/>
          <w:color w:val="000000"/>
        </w:rPr>
        <w:t>UHT</w:t>
      </w:r>
      <w:r>
        <w:rPr>
          <w:rFonts w:ascii="Arial" w:hAnsi="Arial" w:cs="Arial"/>
          <w:color w:val="000000"/>
        </w:rPr>
        <w:t>)</w:t>
      </w:r>
      <w:r w:rsidRPr="00022892">
        <w:rPr>
          <w:rFonts w:ascii="Arial" w:hAnsi="Arial" w:cs="Arial"/>
          <w:color w:val="000000"/>
        </w:rPr>
        <w:t>, tenham qualidade, tanto em seus aspectos físico-químicos, sensoriais</w:t>
      </w:r>
      <w:r>
        <w:rPr>
          <w:rFonts w:ascii="Arial" w:hAnsi="Arial" w:cs="Arial"/>
          <w:color w:val="000000"/>
        </w:rPr>
        <w:t xml:space="preserve"> e</w:t>
      </w:r>
      <w:r w:rsidRPr="00022892">
        <w:rPr>
          <w:rFonts w:ascii="Arial" w:hAnsi="Arial" w:cs="Arial"/>
          <w:color w:val="000000"/>
        </w:rPr>
        <w:t xml:space="preserve"> </w:t>
      </w:r>
      <w:r>
        <w:rPr>
          <w:rFonts w:ascii="Arial" w:hAnsi="Arial" w:cs="Arial"/>
          <w:color w:val="000000"/>
        </w:rPr>
        <w:t>microbiológicos</w:t>
      </w:r>
      <w:r w:rsidR="001D2AE1" w:rsidRPr="001D2AE1">
        <w:rPr>
          <w:rFonts w:ascii="Arial" w:hAnsi="Arial" w:cs="Arial"/>
          <w:vertAlign w:val="superscript"/>
        </w:rPr>
        <w:t>1</w:t>
      </w:r>
      <w:r w:rsidRPr="00022892">
        <w:rPr>
          <w:rFonts w:ascii="Arial" w:hAnsi="Arial" w:cs="Arial"/>
          <w:color w:val="000000"/>
        </w:rPr>
        <w:t xml:space="preserve">. </w:t>
      </w:r>
    </w:p>
    <w:p w:rsidR="0055505E" w:rsidRDefault="0055505E" w:rsidP="004E496E">
      <w:pPr>
        <w:spacing w:line="360" w:lineRule="auto"/>
        <w:ind w:firstLine="708"/>
        <w:jc w:val="both"/>
        <w:rPr>
          <w:rFonts w:ascii="Arial" w:hAnsi="Arial" w:cs="Arial"/>
        </w:rPr>
      </w:pPr>
      <w:r w:rsidRPr="00022892">
        <w:rPr>
          <w:rFonts w:ascii="Arial" w:hAnsi="Arial" w:cs="Arial"/>
          <w:color w:val="000000"/>
        </w:rPr>
        <w:t xml:space="preserve">Neste enfoque, o controle da qualidade físico-química do leite UHT que chega a população é de fundamental importância para </w:t>
      </w:r>
      <w:r w:rsidRPr="00022892">
        <w:rPr>
          <w:rFonts w:ascii="Arial" w:hAnsi="Arial" w:cs="Arial"/>
        </w:rPr>
        <w:t xml:space="preserve">permitir a avaliação do valor nutricional, </w:t>
      </w:r>
      <w:r w:rsidRPr="00022892">
        <w:rPr>
          <w:rFonts w:ascii="Arial" w:hAnsi="Arial" w:cs="Arial"/>
          <w:color w:val="000000"/>
        </w:rPr>
        <w:lastRenderedPageBreak/>
        <w:t>impedir o consumo d</w:t>
      </w:r>
      <w:r>
        <w:rPr>
          <w:rFonts w:ascii="Arial" w:hAnsi="Arial" w:cs="Arial"/>
          <w:color w:val="000000"/>
        </w:rPr>
        <w:t>o</w:t>
      </w:r>
      <w:r w:rsidRPr="00022892">
        <w:rPr>
          <w:rFonts w:ascii="Arial" w:hAnsi="Arial" w:cs="Arial"/>
          <w:color w:val="000000"/>
        </w:rPr>
        <w:t xml:space="preserve"> </w:t>
      </w:r>
      <w:r>
        <w:rPr>
          <w:rFonts w:ascii="Arial" w:hAnsi="Arial" w:cs="Arial"/>
          <w:color w:val="000000"/>
        </w:rPr>
        <w:t>leite</w:t>
      </w:r>
      <w:r w:rsidRPr="00022892">
        <w:rPr>
          <w:rFonts w:ascii="Arial" w:hAnsi="Arial" w:cs="Arial"/>
          <w:color w:val="000000"/>
        </w:rPr>
        <w:t xml:space="preserve"> de qualidade inferior</w:t>
      </w:r>
      <w:r>
        <w:rPr>
          <w:rFonts w:ascii="Arial" w:hAnsi="Arial" w:cs="Arial"/>
          <w:color w:val="000000"/>
        </w:rPr>
        <w:t>, ou</w:t>
      </w:r>
      <w:r w:rsidRPr="00022892">
        <w:rPr>
          <w:rFonts w:ascii="Arial" w:hAnsi="Arial" w:cs="Arial"/>
        </w:rPr>
        <w:t xml:space="preserve"> ainda, detectar possíveis fraudes</w:t>
      </w:r>
      <w:r>
        <w:rPr>
          <w:rFonts w:ascii="Arial" w:hAnsi="Arial" w:cs="Arial"/>
        </w:rPr>
        <w:t xml:space="preserve">, </w:t>
      </w:r>
      <w:r w:rsidRPr="005F7E51">
        <w:rPr>
          <w:rFonts w:ascii="Arial" w:hAnsi="Arial" w:cs="Arial"/>
          <w:color w:val="000000"/>
        </w:rPr>
        <w:t>tanto por razões econômicas, qua</w:t>
      </w:r>
      <w:r>
        <w:rPr>
          <w:rFonts w:ascii="Arial" w:hAnsi="Arial" w:cs="Arial"/>
          <w:color w:val="000000"/>
        </w:rPr>
        <w:t>nto por razões de saúde pública</w:t>
      </w:r>
      <w:r w:rsidR="001D2AE1" w:rsidRPr="001D2AE1">
        <w:rPr>
          <w:rFonts w:ascii="Arial" w:hAnsi="Arial" w:cs="Arial"/>
          <w:vertAlign w:val="superscript"/>
        </w:rPr>
        <w:t>2</w:t>
      </w:r>
      <w:r w:rsidRPr="005F7E51">
        <w:rPr>
          <w:rFonts w:ascii="Arial" w:hAnsi="Arial" w:cs="Arial"/>
          <w:color w:val="000000"/>
        </w:rPr>
        <w:t>.</w:t>
      </w:r>
    </w:p>
    <w:p w:rsidR="0055505E" w:rsidRPr="001D2AE1" w:rsidRDefault="0055505E" w:rsidP="004E496E">
      <w:pPr>
        <w:spacing w:line="360" w:lineRule="auto"/>
        <w:ind w:firstLine="708"/>
        <w:jc w:val="both"/>
        <w:rPr>
          <w:rFonts w:ascii="Arial" w:hAnsi="Arial" w:cs="Arial"/>
        </w:rPr>
      </w:pPr>
      <w:r>
        <w:rPr>
          <w:rFonts w:ascii="Arial" w:hAnsi="Arial" w:cs="Arial"/>
        </w:rPr>
        <w:t>N</w:t>
      </w:r>
      <w:r w:rsidRPr="005F7E51">
        <w:rPr>
          <w:rFonts w:ascii="Arial" w:hAnsi="Arial" w:cs="Arial"/>
        </w:rPr>
        <w:t>o</w:t>
      </w:r>
      <w:r>
        <w:rPr>
          <w:rFonts w:ascii="Arial" w:hAnsi="Arial" w:cs="Arial"/>
        </w:rPr>
        <w:t xml:space="preserve"> Brasil, o</w:t>
      </w:r>
      <w:r w:rsidRPr="005F7E51">
        <w:rPr>
          <w:rFonts w:ascii="Arial" w:hAnsi="Arial" w:cs="Arial"/>
        </w:rPr>
        <w:t xml:space="preserve"> agronegócio do leite </w:t>
      </w:r>
      <w:r>
        <w:rPr>
          <w:rFonts w:ascii="Arial" w:hAnsi="Arial" w:cs="Arial"/>
        </w:rPr>
        <w:t>exerce grande</w:t>
      </w:r>
      <w:r w:rsidRPr="005F7E51">
        <w:rPr>
          <w:rFonts w:ascii="Arial" w:hAnsi="Arial" w:cs="Arial"/>
        </w:rPr>
        <w:t xml:space="preserve"> relev</w:t>
      </w:r>
      <w:r>
        <w:rPr>
          <w:rFonts w:ascii="Arial" w:hAnsi="Arial" w:cs="Arial"/>
        </w:rPr>
        <w:t>â</w:t>
      </w:r>
      <w:r w:rsidRPr="005F7E51">
        <w:rPr>
          <w:rFonts w:ascii="Arial" w:hAnsi="Arial" w:cs="Arial"/>
        </w:rPr>
        <w:t>n</w:t>
      </w:r>
      <w:r>
        <w:rPr>
          <w:rFonts w:ascii="Arial" w:hAnsi="Arial" w:cs="Arial"/>
        </w:rPr>
        <w:t>cia</w:t>
      </w:r>
      <w:r w:rsidRPr="005F7E51">
        <w:rPr>
          <w:rFonts w:ascii="Arial" w:hAnsi="Arial" w:cs="Arial"/>
        </w:rPr>
        <w:t xml:space="preserve"> no suprimento de alimentos</w:t>
      </w:r>
      <w:r>
        <w:rPr>
          <w:rFonts w:ascii="Arial" w:hAnsi="Arial" w:cs="Arial"/>
        </w:rPr>
        <w:t xml:space="preserve"> e</w:t>
      </w:r>
      <w:r w:rsidRPr="005F7E51">
        <w:rPr>
          <w:rFonts w:ascii="Arial" w:hAnsi="Arial" w:cs="Arial"/>
        </w:rPr>
        <w:t xml:space="preserve"> no papel social, principalmente na geração de empregos, renda e tributos para o país</w:t>
      </w:r>
      <w:r w:rsidR="001D2AE1" w:rsidRPr="001D2AE1">
        <w:rPr>
          <w:rFonts w:ascii="Arial" w:hAnsi="Arial" w:cs="Arial"/>
          <w:sz w:val="22"/>
          <w:szCs w:val="22"/>
          <w:vertAlign w:val="superscript"/>
        </w:rPr>
        <w:t>3</w:t>
      </w:r>
      <w:r w:rsidR="001D2AE1">
        <w:rPr>
          <w:rFonts w:ascii="Arial" w:hAnsi="Arial" w:cs="Arial"/>
          <w:sz w:val="22"/>
          <w:szCs w:val="22"/>
        </w:rPr>
        <w:t>.</w:t>
      </w:r>
    </w:p>
    <w:p w:rsidR="00507257" w:rsidRPr="00507257" w:rsidRDefault="00507257" w:rsidP="00507257">
      <w:pPr>
        <w:autoSpaceDE w:val="0"/>
        <w:autoSpaceDN w:val="0"/>
        <w:adjustRightInd w:val="0"/>
        <w:spacing w:line="360" w:lineRule="auto"/>
        <w:ind w:firstLine="708"/>
        <w:jc w:val="both"/>
        <w:rPr>
          <w:rFonts w:ascii="Arial" w:hAnsi="Arial" w:cs="Arial"/>
        </w:rPr>
      </w:pPr>
      <w:r w:rsidRPr="00507257">
        <w:rPr>
          <w:rFonts w:ascii="Arial" w:hAnsi="Arial" w:cs="Arial"/>
        </w:rPr>
        <w:t xml:space="preserve">O mercado de leite no Brasil vem crescendo nos últimos anos e um dos produtos que mais cresceu em produção foi o leite </w:t>
      </w:r>
      <w:proofErr w:type="gramStart"/>
      <w:r w:rsidRPr="00507257">
        <w:rPr>
          <w:rFonts w:ascii="Arial" w:hAnsi="Arial" w:cs="Arial"/>
        </w:rPr>
        <w:t>ultra alta</w:t>
      </w:r>
      <w:proofErr w:type="gramEnd"/>
      <w:r w:rsidRPr="00507257">
        <w:rPr>
          <w:rFonts w:ascii="Arial" w:hAnsi="Arial" w:cs="Arial"/>
        </w:rPr>
        <w:t xml:space="preserve"> temperatura (UHT). Segundo dados da Associação Brasileira de Indústrias de Leite Longa Vida (ABLV) a produção nacional de leite UHT em 2011 foi de 5,81 bilhões de litros, representando 78% do total do leite fluido consumido no Brasi</w:t>
      </w:r>
      <w:r w:rsidR="001D2AE1">
        <w:rPr>
          <w:rFonts w:ascii="Arial" w:hAnsi="Arial" w:cs="Arial"/>
        </w:rPr>
        <w:t>l</w:t>
      </w:r>
      <w:r w:rsidR="001D2AE1" w:rsidRPr="001D2AE1">
        <w:rPr>
          <w:rFonts w:ascii="Arial" w:hAnsi="Arial" w:cs="Arial"/>
          <w:vertAlign w:val="superscript"/>
        </w:rPr>
        <w:t>4</w:t>
      </w:r>
      <w:r w:rsidRPr="001D2AE1">
        <w:rPr>
          <w:rFonts w:ascii="Arial" w:hAnsi="Arial" w:cs="Arial"/>
        </w:rPr>
        <w:t>.</w:t>
      </w:r>
    </w:p>
    <w:p w:rsidR="003653B8" w:rsidRPr="004E496E" w:rsidRDefault="00263419" w:rsidP="004E496E">
      <w:pPr>
        <w:spacing w:line="360" w:lineRule="auto"/>
        <w:ind w:firstLine="708"/>
        <w:jc w:val="both"/>
        <w:rPr>
          <w:rFonts w:ascii="Arial" w:hAnsi="Arial" w:cs="Arial"/>
        </w:rPr>
      </w:pPr>
      <w:r>
        <w:rPr>
          <w:rFonts w:ascii="Arial" w:hAnsi="Arial" w:cs="Arial"/>
        </w:rPr>
        <w:t>O</w:t>
      </w:r>
      <w:r w:rsidR="002259BF" w:rsidRPr="004E496E">
        <w:rPr>
          <w:rFonts w:ascii="Arial" w:hAnsi="Arial" w:cs="Arial"/>
        </w:rPr>
        <w:t xml:space="preserve"> </w:t>
      </w:r>
      <w:r w:rsidR="0055505E">
        <w:rPr>
          <w:rFonts w:ascii="Arial" w:hAnsi="Arial" w:cs="Arial"/>
        </w:rPr>
        <w:t>e</w:t>
      </w:r>
      <w:r w:rsidR="002259BF" w:rsidRPr="004E496E">
        <w:rPr>
          <w:rFonts w:ascii="Arial" w:hAnsi="Arial" w:cs="Arial"/>
        </w:rPr>
        <w:t xml:space="preserve">stado do Rio Grande do Sul encontra-se entre os maiores produtores de leite no Brasil, entretanto, </w:t>
      </w:r>
      <w:r w:rsidR="002259BF" w:rsidRPr="004E496E">
        <w:rPr>
          <w:rFonts w:ascii="Arial" w:hAnsi="Arial" w:cs="Arial"/>
          <w:color w:val="000000"/>
          <w:shd w:val="clear" w:color="auto" w:fill="FFFFFF"/>
        </w:rPr>
        <w:t xml:space="preserve">a baixa qualidade do leite cru e refrigerado destinado ao processamento </w:t>
      </w:r>
      <w:r w:rsidR="002259BF" w:rsidRPr="004E496E">
        <w:rPr>
          <w:rFonts w:ascii="Arial" w:hAnsi="Arial" w:cs="Arial"/>
          <w:i/>
        </w:rPr>
        <w:t xml:space="preserve">Ultra High </w:t>
      </w:r>
      <w:proofErr w:type="spellStart"/>
      <w:r w:rsidR="002259BF" w:rsidRPr="004E496E">
        <w:rPr>
          <w:rFonts w:ascii="Arial" w:hAnsi="Arial" w:cs="Arial"/>
          <w:i/>
        </w:rPr>
        <w:t>Temperature</w:t>
      </w:r>
      <w:proofErr w:type="spellEnd"/>
      <w:r w:rsidR="002259BF" w:rsidRPr="004E496E">
        <w:rPr>
          <w:rFonts w:ascii="Arial" w:hAnsi="Arial" w:cs="Arial"/>
          <w:color w:val="000000"/>
          <w:shd w:val="clear" w:color="auto" w:fill="FFFFFF"/>
        </w:rPr>
        <w:t xml:space="preserve"> (UHT) vem ocasionando diminuição na vida </w:t>
      </w:r>
      <w:r>
        <w:rPr>
          <w:rFonts w:ascii="Arial" w:hAnsi="Arial" w:cs="Arial"/>
          <w:color w:val="000000"/>
          <w:shd w:val="clear" w:color="auto" w:fill="FFFFFF"/>
        </w:rPr>
        <w:t>útil</w:t>
      </w:r>
      <w:r w:rsidR="002259BF" w:rsidRPr="004E496E">
        <w:rPr>
          <w:rFonts w:ascii="Arial" w:hAnsi="Arial" w:cs="Arial"/>
          <w:color w:val="000000"/>
          <w:shd w:val="clear" w:color="auto" w:fill="FFFFFF"/>
        </w:rPr>
        <w:t xml:space="preserve">, ocorrência de defeitos como </w:t>
      </w:r>
      <w:proofErr w:type="spellStart"/>
      <w:r w:rsidR="009D48FD">
        <w:rPr>
          <w:rFonts w:ascii="Arial" w:hAnsi="Arial" w:cs="Arial"/>
          <w:color w:val="000000"/>
          <w:shd w:val="clear" w:color="auto" w:fill="FFFFFF"/>
        </w:rPr>
        <w:t>gel</w:t>
      </w:r>
      <w:r w:rsidR="00672756">
        <w:rPr>
          <w:rFonts w:ascii="Arial" w:hAnsi="Arial" w:cs="Arial"/>
          <w:color w:val="000000"/>
          <w:shd w:val="clear" w:color="auto" w:fill="FFFFFF"/>
        </w:rPr>
        <w:t>e</w:t>
      </w:r>
      <w:r w:rsidR="009D48FD">
        <w:rPr>
          <w:rFonts w:ascii="Arial" w:hAnsi="Arial" w:cs="Arial"/>
          <w:color w:val="000000"/>
          <w:shd w:val="clear" w:color="auto" w:fill="FFFFFF"/>
        </w:rPr>
        <w:t>ificação</w:t>
      </w:r>
      <w:proofErr w:type="spellEnd"/>
      <w:r w:rsidR="008E4525">
        <w:rPr>
          <w:rFonts w:ascii="Arial" w:hAnsi="Arial" w:cs="Arial"/>
          <w:color w:val="000000"/>
          <w:shd w:val="clear" w:color="auto" w:fill="FFFFFF"/>
        </w:rPr>
        <w:t xml:space="preserve">, sedimentação, </w:t>
      </w:r>
      <w:r w:rsidR="002259BF" w:rsidRPr="004E496E">
        <w:rPr>
          <w:rFonts w:ascii="Arial" w:hAnsi="Arial" w:cs="Arial"/>
          <w:color w:val="000000"/>
          <w:shd w:val="clear" w:color="auto" w:fill="FFFFFF"/>
        </w:rPr>
        <w:t xml:space="preserve">desenvolvimento de sabores e odores desagradáveis, além da presença de </w:t>
      </w:r>
      <w:proofErr w:type="gramStart"/>
      <w:r w:rsidR="002259BF" w:rsidRPr="004E496E">
        <w:rPr>
          <w:rFonts w:ascii="Arial" w:hAnsi="Arial" w:cs="Arial"/>
          <w:color w:val="000000"/>
          <w:shd w:val="clear" w:color="auto" w:fill="FFFFFF"/>
        </w:rPr>
        <w:t>adulterante</w:t>
      </w:r>
      <w:r w:rsidR="006E5E81">
        <w:rPr>
          <w:rFonts w:ascii="Arial" w:hAnsi="Arial" w:cs="Arial"/>
          <w:color w:val="000000"/>
          <w:shd w:val="clear" w:color="auto" w:fill="FFFFFF"/>
        </w:rPr>
        <w:t>s</w:t>
      </w:r>
      <w:r w:rsidR="001D2AE1" w:rsidRPr="001D2AE1">
        <w:rPr>
          <w:rFonts w:ascii="Arial" w:hAnsi="Arial" w:cs="Arial"/>
          <w:vertAlign w:val="superscript"/>
        </w:rPr>
        <w:t>5</w:t>
      </w:r>
      <w:r w:rsidR="006E5E81">
        <w:rPr>
          <w:rFonts w:ascii="Arial" w:hAnsi="Arial" w:cs="Arial"/>
          <w:vertAlign w:val="superscript"/>
        </w:rPr>
        <w:t>,</w:t>
      </w:r>
      <w:proofErr w:type="gramEnd"/>
      <w:r w:rsidR="001D2AE1" w:rsidRPr="001D2AE1">
        <w:rPr>
          <w:rFonts w:ascii="Arial" w:hAnsi="Arial" w:cs="Arial"/>
          <w:vertAlign w:val="superscript"/>
        </w:rPr>
        <w:t>6</w:t>
      </w:r>
      <w:r w:rsidR="000F27EF" w:rsidRPr="004E496E">
        <w:rPr>
          <w:rFonts w:ascii="Arial" w:hAnsi="Arial" w:cs="Arial"/>
        </w:rPr>
        <w:t>.</w:t>
      </w:r>
    </w:p>
    <w:p w:rsidR="0074439B" w:rsidRPr="004E496E" w:rsidRDefault="001D7310" w:rsidP="004E496E">
      <w:pPr>
        <w:spacing w:line="360" w:lineRule="auto"/>
        <w:ind w:firstLine="708"/>
        <w:jc w:val="both"/>
        <w:rPr>
          <w:rFonts w:ascii="Arial" w:hAnsi="Arial" w:cs="Arial"/>
          <w:bCs/>
        </w:rPr>
      </w:pPr>
      <w:r w:rsidRPr="004E496E">
        <w:rPr>
          <w:rFonts w:ascii="Arial" w:hAnsi="Arial" w:cs="Arial"/>
        </w:rPr>
        <w:t>Assim, no Brasil, os órgão de fiscalização intensificaram sua atuação junto aos produtores, transportadores e indústrias, neste contexto, o leite cru e refrigerado juntamente com o leite UHT, foram selecionados</w:t>
      </w:r>
      <w:r w:rsidR="00B849E9" w:rsidRPr="004E496E">
        <w:rPr>
          <w:rFonts w:ascii="Arial" w:hAnsi="Arial" w:cs="Arial"/>
        </w:rPr>
        <w:t xml:space="preserve"> para a realização de pesquisas de fraudes visando detectar a presença de conservantes, neutralizantes e reconstituintes como o formol, peróxido de hidrogênio, hidróxido de sódio e</w:t>
      </w:r>
      <w:proofErr w:type="gramStart"/>
      <w:r w:rsidR="00B849E9" w:rsidRPr="004E496E">
        <w:rPr>
          <w:rFonts w:ascii="Arial" w:hAnsi="Arial" w:cs="Arial"/>
        </w:rPr>
        <w:t xml:space="preserve">  </w:t>
      </w:r>
      <w:proofErr w:type="gramEnd"/>
      <w:r w:rsidR="00B849E9" w:rsidRPr="004E496E">
        <w:rPr>
          <w:rFonts w:ascii="Arial" w:hAnsi="Arial" w:cs="Arial"/>
        </w:rPr>
        <w:t>ureia, os quais objetivam aumentar o volume de leite ou ainda diminuir a contagem microbiana e disfarçar más condições higiênicas</w:t>
      </w:r>
      <w:r w:rsidR="00B849E9" w:rsidRPr="004E496E">
        <w:rPr>
          <w:rFonts w:ascii="Arial" w:hAnsi="Arial" w:cs="Arial"/>
          <w:shd w:val="clear" w:color="auto" w:fill="FFFFFF"/>
        </w:rPr>
        <w:t>, considerada fraude inédita no País</w:t>
      </w:r>
      <w:r w:rsidR="001D2AE1" w:rsidRPr="001D2AE1">
        <w:rPr>
          <w:rFonts w:ascii="Arial" w:hAnsi="Arial" w:cs="Arial"/>
          <w:shd w:val="clear" w:color="auto" w:fill="FFFFFF"/>
          <w:vertAlign w:val="superscript"/>
        </w:rPr>
        <w:t>7</w:t>
      </w:r>
      <w:r w:rsidR="006E5E81">
        <w:rPr>
          <w:rFonts w:ascii="Arial" w:hAnsi="Arial" w:cs="Arial"/>
          <w:shd w:val="clear" w:color="auto" w:fill="FFFFFF"/>
          <w:vertAlign w:val="superscript"/>
        </w:rPr>
        <w:t>,</w:t>
      </w:r>
      <w:r w:rsidR="001D2AE1" w:rsidRPr="001D2AE1">
        <w:rPr>
          <w:rFonts w:ascii="Arial" w:eastAsiaTheme="minorHAnsi" w:hAnsi="Arial" w:cs="Arial"/>
          <w:bCs/>
          <w:vertAlign w:val="superscript"/>
          <w:lang w:eastAsia="en-US"/>
        </w:rPr>
        <w:t>8</w:t>
      </w:r>
      <w:r w:rsidR="006E5E81">
        <w:rPr>
          <w:rFonts w:ascii="Arial" w:eastAsiaTheme="minorHAnsi" w:hAnsi="Arial" w:cs="Arial"/>
          <w:bCs/>
          <w:vertAlign w:val="superscript"/>
          <w:lang w:eastAsia="en-US"/>
        </w:rPr>
        <w:t>,</w:t>
      </w:r>
      <w:r w:rsidR="001D2AE1" w:rsidRPr="001D2AE1">
        <w:rPr>
          <w:rFonts w:ascii="Arial" w:eastAsiaTheme="minorHAnsi" w:hAnsi="Arial" w:cs="Arial"/>
          <w:bCs/>
          <w:vertAlign w:val="superscript"/>
          <w:lang w:eastAsia="en-US"/>
        </w:rPr>
        <w:t>9</w:t>
      </w:r>
      <w:r w:rsidR="000F27EF" w:rsidRPr="004E496E">
        <w:rPr>
          <w:rFonts w:ascii="Arial" w:hAnsi="Arial" w:cs="Arial"/>
          <w:bCs/>
        </w:rPr>
        <w:t>.</w:t>
      </w:r>
    </w:p>
    <w:p w:rsidR="00861699" w:rsidRPr="004E496E" w:rsidRDefault="001D7310" w:rsidP="004E496E">
      <w:pPr>
        <w:spacing w:line="360" w:lineRule="auto"/>
        <w:ind w:firstLine="708"/>
        <w:jc w:val="both"/>
        <w:rPr>
          <w:rFonts w:ascii="Arial" w:hAnsi="Arial" w:cs="Arial"/>
        </w:rPr>
      </w:pPr>
      <w:r w:rsidRPr="004E496E">
        <w:rPr>
          <w:rFonts w:ascii="Arial" w:hAnsi="Arial" w:cs="Arial"/>
          <w:color w:val="000000"/>
        </w:rPr>
        <w:t xml:space="preserve">Neste sentido, em 2012, 2013 e 2014 o </w:t>
      </w:r>
      <w:r w:rsidRPr="004E496E">
        <w:rPr>
          <w:rFonts w:ascii="Arial" w:hAnsi="Arial" w:cs="Arial"/>
          <w:shd w:val="clear" w:color="auto" w:fill="FFFFFF"/>
        </w:rPr>
        <w:t xml:space="preserve">Ministério Público do Rio Grande do Sul (MP-RS) em parceria com o Ministério da Agricultura </w:t>
      </w:r>
      <w:r w:rsidR="00B849E9" w:rsidRPr="004E496E">
        <w:rPr>
          <w:rFonts w:ascii="Arial" w:hAnsi="Arial" w:cs="Arial"/>
          <w:shd w:val="clear" w:color="auto" w:fill="FFFFFF"/>
        </w:rPr>
        <w:t>vem deflagrando</w:t>
      </w:r>
      <w:r w:rsidRPr="004E496E">
        <w:rPr>
          <w:rFonts w:ascii="Arial" w:hAnsi="Arial" w:cs="Arial"/>
          <w:shd w:val="clear" w:color="auto" w:fill="FFFFFF"/>
        </w:rPr>
        <w:t xml:space="preserve"> a Operação Leite Compensado, </w:t>
      </w:r>
      <w:r w:rsidR="00861699" w:rsidRPr="004E496E">
        <w:rPr>
          <w:rFonts w:ascii="Arial" w:hAnsi="Arial" w:cs="Arial"/>
          <w:shd w:val="clear" w:color="auto" w:fill="FFFFFF"/>
        </w:rPr>
        <w:t xml:space="preserve">a qual já resultou na </w:t>
      </w:r>
      <w:r w:rsidR="00861699" w:rsidRPr="004E496E">
        <w:rPr>
          <w:rFonts w:ascii="Arial" w:hAnsi="Arial" w:cs="Arial"/>
        </w:rPr>
        <w:t xml:space="preserve">retirada das prateleiras de seis marcas de leite UHT comercializadas no RS, por apresentarem </w:t>
      </w:r>
      <w:r w:rsidR="00861699" w:rsidRPr="004E496E">
        <w:rPr>
          <w:rFonts w:ascii="Arial" w:hAnsi="Arial" w:cs="Arial"/>
          <w:bCs/>
          <w:bdr w:val="none" w:sz="0" w:space="0" w:color="auto" w:frame="1"/>
        </w:rPr>
        <w:t>adulterações por formol, ureia, hidróxido de sódio sendo consideradas impróprias para consumo</w:t>
      </w:r>
      <w:r w:rsidR="001D2AE1" w:rsidRPr="001D2AE1">
        <w:rPr>
          <w:rFonts w:ascii="Arial" w:hAnsi="Arial" w:cs="Arial"/>
          <w:vertAlign w:val="superscript"/>
        </w:rPr>
        <w:t>10</w:t>
      </w:r>
      <w:r w:rsidR="00861699" w:rsidRPr="004E496E">
        <w:rPr>
          <w:rFonts w:ascii="Arial" w:hAnsi="Arial" w:cs="Arial"/>
        </w:rPr>
        <w:t xml:space="preserve">. </w:t>
      </w:r>
    </w:p>
    <w:p w:rsidR="0068115C" w:rsidRPr="004E496E" w:rsidRDefault="0068115C" w:rsidP="004E496E">
      <w:pPr>
        <w:spacing w:line="360" w:lineRule="auto"/>
        <w:ind w:firstLine="708"/>
        <w:jc w:val="both"/>
        <w:rPr>
          <w:rFonts w:ascii="Arial" w:hAnsi="Arial" w:cs="Arial"/>
        </w:rPr>
      </w:pPr>
      <w:r w:rsidRPr="004E496E">
        <w:rPr>
          <w:rFonts w:ascii="Arial" w:hAnsi="Arial" w:cs="Arial"/>
          <w:shd w:val="clear" w:color="auto" w:fill="FFFFFF"/>
        </w:rPr>
        <w:t>A descoberta de adulterações do leite comercializado está gerando grande apreensão entre os consumidores gaúchos, dentre os quais estão inseridos aqueles localizados n</w:t>
      </w:r>
      <w:r w:rsidRPr="004E496E">
        <w:rPr>
          <w:rFonts w:ascii="Arial" w:hAnsi="Arial" w:cs="Arial"/>
        </w:rPr>
        <w:t>o município de Erechim, onde se estima que, o leite UHT seja consumido por aproximadamente 50.000 pessoas, incluindo crianças, gestantes e idosos.</w:t>
      </w:r>
    </w:p>
    <w:p w:rsidR="0074439B" w:rsidRPr="004E496E" w:rsidRDefault="0074439B" w:rsidP="004E496E">
      <w:pPr>
        <w:spacing w:line="360" w:lineRule="auto"/>
        <w:ind w:firstLine="708"/>
        <w:jc w:val="both"/>
        <w:rPr>
          <w:rFonts w:ascii="Arial" w:hAnsi="Arial" w:cs="Arial"/>
        </w:rPr>
      </w:pPr>
      <w:r w:rsidRPr="004E496E">
        <w:rPr>
          <w:rFonts w:ascii="Arial" w:hAnsi="Arial" w:cs="Arial"/>
        </w:rPr>
        <w:lastRenderedPageBreak/>
        <w:t xml:space="preserve">Em face disso o trabalho teve como objetivo avaliar a </w:t>
      </w:r>
      <w:r w:rsidR="0068115C" w:rsidRPr="004E496E">
        <w:rPr>
          <w:rFonts w:ascii="Arial" w:hAnsi="Arial" w:cs="Arial"/>
        </w:rPr>
        <w:t xml:space="preserve">qualidade </w:t>
      </w:r>
      <w:r w:rsidR="000609A6" w:rsidRPr="004E496E">
        <w:rPr>
          <w:rFonts w:ascii="Arial" w:hAnsi="Arial" w:cs="Arial"/>
        </w:rPr>
        <w:t>físico-química</w:t>
      </w:r>
      <w:proofErr w:type="gramStart"/>
      <w:r w:rsidR="000609A6" w:rsidRPr="004E496E">
        <w:rPr>
          <w:rFonts w:ascii="Arial" w:hAnsi="Arial" w:cs="Arial"/>
        </w:rPr>
        <w:t xml:space="preserve"> </w:t>
      </w:r>
      <w:r w:rsidRPr="004E496E">
        <w:rPr>
          <w:rFonts w:ascii="Arial" w:hAnsi="Arial" w:cs="Arial"/>
        </w:rPr>
        <w:t xml:space="preserve"> </w:t>
      </w:r>
      <w:proofErr w:type="gramEnd"/>
      <w:r w:rsidRPr="004E496E">
        <w:rPr>
          <w:rFonts w:ascii="Arial" w:hAnsi="Arial" w:cs="Arial"/>
        </w:rPr>
        <w:t xml:space="preserve">do </w:t>
      </w:r>
      <w:r w:rsidR="0068115C" w:rsidRPr="004E496E">
        <w:rPr>
          <w:rFonts w:ascii="Arial" w:hAnsi="Arial" w:cs="Arial"/>
        </w:rPr>
        <w:t>leite ultra pasteurizado comercializado no município de Erechim-RS</w:t>
      </w:r>
      <w:r w:rsidRPr="004E496E">
        <w:rPr>
          <w:rFonts w:ascii="Arial" w:hAnsi="Arial" w:cs="Arial"/>
        </w:rPr>
        <w:t>.</w:t>
      </w:r>
    </w:p>
    <w:p w:rsidR="0074439B" w:rsidRPr="004E496E" w:rsidRDefault="0074439B" w:rsidP="004E496E">
      <w:pPr>
        <w:spacing w:line="360" w:lineRule="auto"/>
        <w:ind w:firstLine="708"/>
        <w:jc w:val="both"/>
        <w:rPr>
          <w:rFonts w:ascii="Arial" w:hAnsi="Arial" w:cs="Arial"/>
          <w:bCs/>
        </w:rPr>
      </w:pPr>
    </w:p>
    <w:p w:rsidR="0074439B" w:rsidRPr="00B27B99" w:rsidRDefault="0074439B" w:rsidP="00263419">
      <w:pPr>
        <w:pStyle w:val="11"/>
        <w:spacing w:line="360" w:lineRule="auto"/>
        <w:ind w:firstLine="0"/>
        <w:rPr>
          <w:rFonts w:cs="Arial"/>
          <w:b/>
          <w:bCs/>
          <w:sz w:val="28"/>
          <w:szCs w:val="28"/>
        </w:rPr>
      </w:pPr>
      <w:bookmarkStart w:id="1" w:name="_Toc495430529"/>
      <w:bookmarkStart w:id="2" w:name="_Toc495430937"/>
      <w:bookmarkStart w:id="3" w:name="_Toc522293612"/>
      <w:r w:rsidRPr="00B27B99">
        <w:rPr>
          <w:rFonts w:cs="Arial"/>
          <w:b/>
          <w:bCs/>
          <w:sz w:val="28"/>
          <w:szCs w:val="28"/>
        </w:rPr>
        <w:t>M</w:t>
      </w:r>
      <w:r w:rsidR="00B27B99" w:rsidRPr="00B27B99">
        <w:rPr>
          <w:rFonts w:cs="Arial"/>
          <w:b/>
          <w:bCs/>
          <w:sz w:val="28"/>
          <w:szCs w:val="28"/>
        </w:rPr>
        <w:t xml:space="preserve">aterial e </w:t>
      </w:r>
      <w:bookmarkEnd w:id="1"/>
      <w:bookmarkEnd w:id="2"/>
      <w:bookmarkEnd w:id="3"/>
      <w:r w:rsidR="00B27B99" w:rsidRPr="00B27B99">
        <w:rPr>
          <w:rFonts w:cs="Arial"/>
          <w:b/>
          <w:bCs/>
          <w:sz w:val="28"/>
          <w:szCs w:val="28"/>
        </w:rPr>
        <w:t>Métodos</w:t>
      </w:r>
    </w:p>
    <w:p w:rsidR="00F27D32" w:rsidRPr="004E496E" w:rsidRDefault="00F27D32" w:rsidP="00263419">
      <w:pPr>
        <w:spacing w:line="360" w:lineRule="auto"/>
        <w:rPr>
          <w:rFonts w:ascii="Arial" w:hAnsi="Arial" w:cs="Arial"/>
          <w:b/>
        </w:rPr>
      </w:pPr>
    </w:p>
    <w:p w:rsidR="00A03FAC" w:rsidRPr="002A0392" w:rsidRDefault="00DD4C24" w:rsidP="004E496E">
      <w:pPr>
        <w:spacing w:line="360" w:lineRule="auto"/>
        <w:rPr>
          <w:rFonts w:ascii="Arial" w:hAnsi="Arial" w:cs="Arial"/>
          <w:b/>
          <w:sz w:val="28"/>
          <w:szCs w:val="28"/>
        </w:rPr>
      </w:pPr>
      <w:r w:rsidRPr="002A0392">
        <w:rPr>
          <w:rFonts w:ascii="Arial" w:hAnsi="Arial" w:cs="Arial"/>
          <w:b/>
          <w:sz w:val="28"/>
          <w:szCs w:val="28"/>
        </w:rPr>
        <w:t xml:space="preserve">Coleta </w:t>
      </w:r>
      <w:r w:rsidR="00523CBA" w:rsidRPr="002A0392">
        <w:rPr>
          <w:rFonts w:ascii="Arial" w:hAnsi="Arial" w:cs="Arial"/>
          <w:b/>
          <w:sz w:val="28"/>
          <w:szCs w:val="28"/>
        </w:rPr>
        <w:t>e Preparo das Amostras</w:t>
      </w:r>
    </w:p>
    <w:p w:rsidR="005830A6" w:rsidRPr="004E496E" w:rsidRDefault="00DD4C24" w:rsidP="004E496E">
      <w:pPr>
        <w:spacing w:line="360" w:lineRule="auto"/>
        <w:ind w:firstLine="709"/>
        <w:jc w:val="both"/>
        <w:rPr>
          <w:rFonts w:ascii="Arial" w:hAnsi="Arial" w:cs="Arial"/>
        </w:rPr>
      </w:pPr>
      <w:r w:rsidRPr="004E496E">
        <w:rPr>
          <w:rFonts w:ascii="Arial" w:hAnsi="Arial" w:cs="Arial"/>
        </w:rPr>
        <w:t xml:space="preserve">Nos meses de maio e agosto de 2014 foram coletadas aleatoriamente em estabelecimentos comerciais localizados na cidade de Erechim – RS, seis </w:t>
      </w:r>
      <w:r w:rsidR="000B4B40">
        <w:rPr>
          <w:rFonts w:ascii="Arial" w:hAnsi="Arial" w:cs="Arial"/>
        </w:rPr>
        <w:t xml:space="preserve">amostras de diferentes </w:t>
      </w:r>
      <w:r w:rsidRPr="004E496E">
        <w:rPr>
          <w:rFonts w:ascii="Arial" w:hAnsi="Arial" w:cs="Arial"/>
        </w:rPr>
        <w:t xml:space="preserve">marcas de leite UHT integral, as quais foram encaminhadas ao Laboratório de Análises Físico-químicas do Leite do Instituto Federal de Educação, Ciência e Tecnologia do Rio Grande do Sul – </w:t>
      </w:r>
      <w:r w:rsidRPr="004E496E">
        <w:rPr>
          <w:rFonts w:ascii="Arial" w:hAnsi="Arial" w:cs="Arial"/>
          <w:i/>
          <w:iCs/>
        </w:rPr>
        <w:t xml:space="preserve">Câmpus </w:t>
      </w:r>
      <w:r w:rsidRPr="004E496E">
        <w:rPr>
          <w:rFonts w:ascii="Arial" w:hAnsi="Arial" w:cs="Arial"/>
        </w:rPr>
        <w:t>Erechim.</w:t>
      </w:r>
      <w:r w:rsidR="00263419">
        <w:rPr>
          <w:rFonts w:ascii="Arial" w:hAnsi="Arial" w:cs="Arial"/>
        </w:rPr>
        <w:t xml:space="preserve"> </w:t>
      </w:r>
      <w:r w:rsidR="005830A6">
        <w:rPr>
          <w:rFonts w:ascii="Arial" w:hAnsi="Arial" w:cs="Arial"/>
        </w:rPr>
        <w:t>A coleta das amostras foi realizada considerando-se como critério de seleção a integridade física</w:t>
      </w:r>
      <w:r w:rsidR="00200918">
        <w:rPr>
          <w:rFonts w:ascii="Arial" w:hAnsi="Arial" w:cs="Arial"/>
        </w:rPr>
        <w:t>, hermeticidade</w:t>
      </w:r>
      <w:r w:rsidR="005830A6">
        <w:rPr>
          <w:rFonts w:ascii="Arial" w:hAnsi="Arial" w:cs="Arial"/>
        </w:rPr>
        <w:t xml:space="preserve"> e conformação das embalagens.</w:t>
      </w:r>
    </w:p>
    <w:p w:rsidR="00141665" w:rsidRPr="00523CBA" w:rsidRDefault="00523CBA" w:rsidP="005830A6">
      <w:pPr>
        <w:autoSpaceDE w:val="0"/>
        <w:autoSpaceDN w:val="0"/>
        <w:adjustRightInd w:val="0"/>
        <w:spacing w:line="360" w:lineRule="auto"/>
        <w:ind w:firstLine="709"/>
        <w:jc w:val="both"/>
        <w:rPr>
          <w:rFonts w:ascii="Arial" w:hAnsi="Arial" w:cs="Arial"/>
        </w:rPr>
      </w:pPr>
      <w:r>
        <w:rPr>
          <w:rFonts w:ascii="Arial" w:hAnsi="Arial" w:cs="Arial"/>
        </w:rPr>
        <w:t xml:space="preserve">No laboratório as </w:t>
      </w:r>
      <w:r w:rsidRPr="00523CBA">
        <w:rPr>
          <w:rFonts w:ascii="Arial" w:hAnsi="Arial" w:cs="Arial"/>
        </w:rPr>
        <w:t>amostras</w:t>
      </w:r>
      <w:r>
        <w:rPr>
          <w:rFonts w:ascii="Arial" w:hAnsi="Arial" w:cs="Arial"/>
        </w:rPr>
        <w:t xml:space="preserve"> foram </w:t>
      </w:r>
      <w:r w:rsidR="005830A6">
        <w:rPr>
          <w:rFonts w:ascii="Arial" w:hAnsi="Arial" w:cs="Arial"/>
        </w:rPr>
        <w:t>codificadas</w:t>
      </w:r>
      <w:r>
        <w:rPr>
          <w:rFonts w:ascii="Arial" w:hAnsi="Arial" w:cs="Arial"/>
        </w:rPr>
        <w:t xml:space="preserve"> com as letras A, B, C, D, e </w:t>
      </w:r>
      <w:proofErr w:type="spellStart"/>
      <w:r>
        <w:rPr>
          <w:rFonts w:ascii="Arial" w:hAnsi="Arial" w:cs="Arial"/>
        </w:rPr>
        <w:t>E</w:t>
      </w:r>
      <w:proofErr w:type="spellEnd"/>
      <w:r w:rsidR="005830A6">
        <w:rPr>
          <w:rFonts w:ascii="Arial" w:hAnsi="Arial" w:cs="Arial"/>
        </w:rPr>
        <w:t xml:space="preserve">, homogeneizadas por inversão e destinadas </w:t>
      </w:r>
      <w:r w:rsidR="00200918">
        <w:rPr>
          <w:rFonts w:ascii="Arial" w:hAnsi="Arial" w:cs="Arial"/>
        </w:rPr>
        <w:t>execução d</w:t>
      </w:r>
      <w:r w:rsidR="005830A6">
        <w:rPr>
          <w:rFonts w:ascii="Arial" w:hAnsi="Arial" w:cs="Arial"/>
        </w:rPr>
        <w:t xml:space="preserve">as determinações analíticas físico-químicas e </w:t>
      </w:r>
      <w:r w:rsidR="005830A6">
        <w:rPr>
          <w:rFonts w:ascii="Arial" w:hAnsi="Arial" w:cs="Arial"/>
          <w:bCs/>
        </w:rPr>
        <w:t>d</w:t>
      </w:r>
      <w:r w:rsidR="005830A6" w:rsidRPr="005830A6">
        <w:rPr>
          <w:rFonts w:ascii="Arial" w:hAnsi="Arial" w:cs="Arial"/>
          <w:bCs/>
        </w:rPr>
        <w:t xml:space="preserve">eterminações </w:t>
      </w:r>
      <w:r w:rsidR="005830A6">
        <w:rPr>
          <w:rFonts w:ascii="Arial" w:hAnsi="Arial" w:cs="Arial"/>
        </w:rPr>
        <w:t>a</w:t>
      </w:r>
      <w:r w:rsidR="005830A6" w:rsidRPr="005830A6">
        <w:rPr>
          <w:rFonts w:ascii="Arial" w:hAnsi="Arial" w:cs="Arial"/>
        </w:rPr>
        <w:t>nalíticas</w:t>
      </w:r>
      <w:r w:rsidR="005830A6" w:rsidRPr="005830A6">
        <w:rPr>
          <w:rFonts w:ascii="Arial" w:hAnsi="Arial" w:cs="Arial"/>
          <w:bCs/>
        </w:rPr>
        <w:t xml:space="preserve"> indicadoras de fraudes</w:t>
      </w:r>
      <w:r w:rsidR="005830A6">
        <w:rPr>
          <w:rFonts w:ascii="Arial" w:hAnsi="Arial" w:cs="Arial"/>
          <w:bCs/>
        </w:rPr>
        <w:t>.</w:t>
      </w:r>
    </w:p>
    <w:p w:rsidR="00523CBA" w:rsidRDefault="00523CBA" w:rsidP="004E496E">
      <w:pPr>
        <w:spacing w:line="360" w:lineRule="auto"/>
        <w:jc w:val="both"/>
        <w:rPr>
          <w:rFonts w:ascii="Arial" w:hAnsi="Arial" w:cs="Arial"/>
          <w:b/>
        </w:rPr>
      </w:pPr>
    </w:p>
    <w:p w:rsidR="004224C3" w:rsidRPr="002A0392" w:rsidRDefault="00A03FAC" w:rsidP="004E496E">
      <w:pPr>
        <w:spacing w:line="360" w:lineRule="auto"/>
        <w:jc w:val="both"/>
        <w:rPr>
          <w:rFonts w:ascii="Arial" w:hAnsi="Arial" w:cs="Arial"/>
          <w:b/>
          <w:sz w:val="28"/>
          <w:szCs w:val="28"/>
        </w:rPr>
      </w:pPr>
      <w:r w:rsidRPr="002A0392">
        <w:rPr>
          <w:rFonts w:ascii="Arial" w:hAnsi="Arial" w:cs="Arial"/>
          <w:b/>
          <w:sz w:val="28"/>
          <w:szCs w:val="28"/>
        </w:rPr>
        <w:t>Determinações Analíticas Físico-</w:t>
      </w:r>
      <w:r w:rsidR="00DD4C24" w:rsidRPr="002A0392">
        <w:rPr>
          <w:rFonts w:ascii="Arial" w:hAnsi="Arial" w:cs="Arial"/>
          <w:b/>
          <w:sz w:val="28"/>
          <w:szCs w:val="28"/>
        </w:rPr>
        <w:t>químicas</w:t>
      </w:r>
    </w:p>
    <w:p w:rsidR="00DD4C24" w:rsidRDefault="00A03FAC" w:rsidP="004E496E">
      <w:pPr>
        <w:spacing w:line="360" w:lineRule="auto"/>
        <w:ind w:firstLine="708"/>
        <w:jc w:val="both"/>
        <w:rPr>
          <w:rFonts w:ascii="Arial" w:hAnsi="Arial" w:cs="Arial"/>
        </w:rPr>
      </w:pPr>
      <w:r w:rsidRPr="004E496E">
        <w:rPr>
          <w:rFonts w:ascii="Arial" w:hAnsi="Arial" w:cs="Arial"/>
        </w:rPr>
        <w:t>Os parâmetros gordura e</w:t>
      </w:r>
      <w:r w:rsidR="00DD4C24" w:rsidRPr="004E496E">
        <w:rPr>
          <w:rFonts w:ascii="Arial" w:hAnsi="Arial" w:cs="Arial"/>
        </w:rPr>
        <w:t xml:space="preserve"> proteína foram determinados em triplicata em</w:t>
      </w:r>
      <w:r w:rsidR="00F27D32" w:rsidRPr="004E496E">
        <w:rPr>
          <w:rFonts w:ascii="Arial" w:hAnsi="Arial" w:cs="Arial"/>
        </w:rPr>
        <w:t xml:space="preserve"> analisador </w:t>
      </w:r>
      <w:proofErr w:type="gramStart"/>
      <w:r w:rsidR="00F27D32" w:rsidRPr="004E496E">
        <w:rPr>
          <w:rFonts w:ascii="Arial" w:hAnsi="Arial" w:cs="Arial"/>
        </w:rPr>
        <w:t>ultra-sônico</w:t>
      </w:r>
      <w:proofErr w:type="gramEnd"/>
      <w:r w:rsidR="00F27D32" w:rsidRPr="004E496E">
        <w:rPr>
          <w:rFonts w:ascii="Arial" w:hAnsi="Arial" w:cs="Arial"/>
        </w:rPr>
        <w:t xml:space="preserve"> (US), utilizando-se 5</w:t>
      </w:r>
      <w:r w:rsidR="00200918">
        <w:rPr>
          <w:rFonts w:ascii="Arial" w:hAnsi="Arial" w:cs="Arial"/>
        </w:rPr>
        <w:t>,0</w:t>
      </w:r>
      <w:r w:rsidR="00F27D32" w:rsidRPr="004E496E">
        <w:rPr>
          <w:rFonts w:ascii="Arial" w:hAnsi="Arial" w:cs="Arial"/>
        </w:rPr>
        <w:t xml:space="preserve"> </w:t>
      </w:r>
      <w:proofErr w:type="spellStart"/>
      <w:r w:rsidR="00F27D32" w:rsidRPr="004E496E">
        <w:rPr>
          <w:rFonts w:ascii="Arial" w:hAnsi="Arial" w:cs="Arial"/>
        </w:rPr>
        <w:t>mL</w:t>
      </w:r>
      <w:proofErr w:type="spellEnd"/>
      <w:r w:rsidR="00F27D32" w:rsidRPr="004E496E">
        <w:rPr>
          <w:rFonts w:ascii="Arial" w:hAnsi="Arial" w:cs="Arial"/>
        </w:rPr>
        <w:t xml:space="preserve"> de cada uma das amostras com temperaturas entre 15 e 20ºC.</w:t>
      </w:r>
      <w:r w:rsidR="00DD4C24" w:rsidRPr="004E496E">
        <w:rPr>
          <w:rFonts w:ascii="Arial" w:hAnsi="Arial" w:cs="Arial"/>
        </w:rPr>
        <w:t xml:space="preserve"> </w:t>
      </w:r>
    </w:p>
    <w:p w:rsidR="005830A6" w:rsidRDefault="00125CE5" w:rsidP="004E496E">
      <w:pPr>
        <w:spacing w:line="360" w:lineRule="auto"/>
        <w:ind w:firstLine="708"/>
        <w:jc w:val="both"/>
        <w:rPr>
          <w:rFonts w:ascii="Arial" w:hAnsi="Arial" w:cs="Arial"/>
        </w:rPr>
      </w:pPr>
      <w:r>
        <w:rPr>
          <w:rFonts w:ascii="Arial" w:hAnsi="Arial" w:cs="Arial"/>
        </w:rPr>
        <w:t xml:space="preserve">Os procedimentos de limpeza do analisador </w:t>
      </w:r>
      <w:proofErr w:type="gramStart"/>
      <w:r>
        <w:rPr>
          <w:rFonts w:ascii="Arial" w:hAnsi="Arial" w:cs="Arial"/>
        </w:rPr>
        <w:t>ultra-sônico</w:t>
      </w:r>
      <w:proofErr w:type="gramEnd"/>
      <w:r>
        <w:rPr>
          <w:rFonts w:ascii="Arial" w:hAnsi="Arial" w:cs="Arial"/>
        </w:rPr>
        <w:t xml:space="preserve"> foram realizados com frequência diária sempre que o intervalo entre duas medições fosse maior que </w:t>
      </w:r>
      <w:r w:rsidR="00200918">
        <w:rPr>
          <w:rFonts w:ascii="Arial" w:hAnsi="Arial" w:cs="Arial"/>
        </w:rPr>
        <w:t>trinta (</w:t>
      </w:r>
      <w:r>
        <w:rPr>
          <w:rFonts w:ascii="Arial" w:hAnsi="Arial" w:cs="Arial"/>
        </w:rPr>
        <w:t>30</w:t>
      </w:r>
      <w:r w:rsidR="00200918">
        <w:rPr>
          <w:rFonts w:ascii="Arial" w:hAnsi="Arial" w:cs="Arial"/>
        </w:rPr>
        <w:t>)</w:t>
      </w:r>
      <w:r>
        <w:rPr>
          <w:rFonts w:ascii="Arial" w:hAnsi="Arial" w:cs="Arial"/>
        </w:rPr>
        <w:t xml:space="preserve"> minutos. Nestes casos efetuou-se a circulação interna de água destilada com temperatura entre 55 e 60ºC</w:t>
      </w:r>
      <w:r w:rsidR="008A2F51">
        <w:rPr>
          <w:rFonts w:ascii="Arial" w:hAnsi="Arial" w:cs="Arial"/>
        </w:rPr>
        <w:t xml:space="preserve">, durante </w:t>
      </w:r>
      <w:r w:rsidR="00200918">
        <w:rPr>
          <w:rFonts w:ascii="Arial" w:hAnsi="Arial" w:cs="Arial"/>
        </w:rPr>
        <w:t>cinco (5)</w:t>
      </w:r>
      <w:r w:rsidR="008A2F51">
        <w:rPr>
          <w:rFonts w:ascii="Arial" w:hAnsi="Arial" w:cs="Arial"/>
        </w:rPr>
        <w:t xml:space="preserve"> ciclos</w:t>
      </w:r>
      <w:r>
        <w:rPr>
          <w:rFonts w:ascii="Arial" w:hAnsi="Arial" w:cs="Arial"/>
        </w:rPr>
        <w:t>.</w:t>
      </w:r>
      <w:r w:rsidR="008A2F51">
        <w:rPr>
          <w:rFonts w:ascii="Arial" w:hAnsi="Arial" w:cs="Arial"/>
        </w:rPr>
        <w:t xml:space="preserve"> A verificação da eficiência de limpeza foi realizada através da </w:t>
      </w:r>
      <w:r w:rsidR="00B07958">
        <w:rPr>
          <w:rFonts w:ascii="Arial" w:hAnsi="Arial" w:cs="Arial"/>
        </w:rPr>
        <w:t>observa</w:t>
      </w:r>
      <w:r w:rsidR="008A2F51">
        <w:rPr>
          <w:rFonts w:ascii="Arial" w:hAnsi="Arial" w:cs="Arial"/>
        </w:rPr>
        <w:t>ção visual da existência de uma aparência translucida característica da água destilada.</w:t>
      </w:r>
    </w:p>
    <w:p w:rsidR="008A2F51" w:rsidRDefault="00B07958" w:rsidP="004E496E">
      <w:pPr>
        <w:spacing w:line="360" w:lineRule="auto"/>
        <w:ind w:firstLine="708"/>
        <w:jc w:val="both"/>
        <w:rPr>
          <w:rFonts w:ascii="Arial" w:hAnsi="Arial" w:cs="Arial"/>
        </w:rPr>
      </w:pPr>
      <w:r>
        <w:rPr>
          <w:rFonts w:ascii="Arial" w:hAnsi="Arial" w:cs="Arial"/>
        </w:rPr>
        <w:t>Ao término da realização das aná</w:t>
      </w:r>
      <w:r w:rsidR="008A2F51">
        <w:rPr>
          <w:rFonts w:ascii="Arial" w:hAnsi="Arial" w:cs="Arial"/>
        </w:rPr>
        <w:t xml:space="preserve">lises dos parâmetros proteína e gordura iniciava-se um novo procedimento de limpeza conforme descrito acima, </w:t>
      </w:r>
      <w:r w:rsidR="00200918">
        <w:rPr>
          <w:rFonts w:ascii="Arial" w:hAnsi="Arial" w:cs="Arial"/>
        </w:rPr>
        <w:t>acrescidos de cinco (5) ciclos de limpeza com solução alcalina e cinco (5) ciclos de limpeza com água destilada</w:t>
      </w:r>
      <w:r>
        <w:rPr>
          <w:rFonts w:ascii="Arial" w:hAnsi="Arial" w:cs="Arial"/>
        </w:rPr>
        <w:t>, ambas</w:t>
      </w:r>
      <w:r w:rsidR="00200918">
        <w:rPr>
          <w:rFonts w:ascii="Arial" w:hAnsi="Arial" w:cs="Arial"/>
        </w:rPr>
        <w:t xml:space="preserve"> com temperatura entre 20 e 25ºC</w:t>
      </w:r>
      <w:r w:rsidR="008A2F51">
        <w:rPr>
          <w:rFonts w:ascii="Arial" w:hAnsi="Arial" w:cs="Arial"/>
        </w:rPr>
        <w:t>.</w:t>
      </w:r>
    </w:p>
    <w:p w:rsidR="00DD4C24" w:rsidRPr="004E496E" w:rsidRDefault="00DD4C24" w:rsidP="004E496E">
      <w:pPr>
        <w:spacing w:line="360" w:lineRule="auto"/>
        <w:jc w:val="both"/>
        <w:rPr>
          <w:rFonts w:ascii="Arial" w:hAnsi="Arial" w:cs="Arial"/>
        </w:rPr>
      </w:pPr>
      <w:r w:rsidRPr="004E496E">
        <w:rPr>
          <w:rFonts w:ascii="Arial" w:hAnsi="Arial" w:cs="Arial"/>
        </w:rPr>
        <w:lastRenderedPageBreak/>
        <w:tab/>
        <w:t xml:space="preserve">As determinações físico-químicas de </w:t>
      </w:r>
      <w:r w:rsidR="00462D22" w:rsidRPr="004E496E">
        <w:rPr>
          <w:rFonts w:ascii="Arial" w:hAnsi="Arial" w:cs="Arial"/>
        </w:rPr>
        <w:t>umidade</w:t>
      </w:r>
      <w:r w:rsidR="00462D22">
        <w:rPr>
          <w:rFonts w:ascii="Arial" w:hAnsi="Arial" w:cs="Arial"/>
        </w:rPr>
        <w:t>,</w:t>
      </w:r>
      <w:r w:rsidR="00462D22" w:rsidRPr="004E496E">
        <w:rPr>
          <w:rFonts w:ascii="Arial" w:hAnsi="Arial" w:cs="Arial"/>
        </w:rPr>
        <w:t xml:space="preserve"> extrato seco desengordurado (ESD),</w:t>
      </w:r>
      <w:r w:rsidR="00462D22">
        <w:rPr>
          <w:rFonts w:ascii="Arial" w:hAnsi="Arial" w:cs="Arial"/>
        </w:rPr>
        <w:t xml:space="preserve"> </w:t>
      </w:r>
      <w:r w:rsidR="00200918">
        <w:rPr>
          <w:rFonts w:ascii="Arial" w:hAnsi="Arial" w:cs="Arial"/>
        </w:rPr>
        <w:t>alizarol 80ºGL</w:t>
      </w:r>
      <w:r w:rsidR="00E925D8">
        <w:rPr>
          <w:rFonts w:ascii="Arial" w:hAnsi="Arial" w:cs="Arial"/>
        </w:rPr>
        <w:t xml:space="preserve"> e</w:t>
      </w:r>
      <w:r w:rsidR="00200918">
        <w:rPr>
          <w:rFonts w:ascii="Arial" w:hAnsi="Arial" w:cs="Arial"/>
        </w:rPr>
        <w:t xml:space="preserve"> </w:t>
      </w:r>
      <w:r w:rsidRPr="004E496E">
        <w:rPr>
          <w:rFonts w:ascii="Arial" w:hAnsi="Arial" w:cs="Arial"/>
        </w:rPr>
        <w:t xml:space="preserve">densidade relativa </w:t>
      </w:r>
      <w:proofErr w:type="gramStart"/>
      <w:r w:rsidRPr="004E496E">
        <w:rPr>
          <w:rFonts w:ascii="Arial" w:hAnsi="Arial" w:cs="Arial"/>
        </w:rPr>
        <w:t>a</w:t>
      </w:r>
      <w:proofErr w:type="gramEnd"/>
      <w:r w:rsidRPr="004E496E">
        <w:rPr>
          <w:rFonts w:ascii="Arial" w:hAnsi="Arial" w:cs="Arial"/>
        </w:rPr>
        <w:t xml:space="preserve"> 15ºC, foram realizadas em triplicata a partir da metodologia proposta por </w:t>
      </w:r>
      <w:r w:rsidRPr="001D2AE1">
        <w:rPr>
          <w:rFonts w:ascii="Arial" w:hAnsi="Arial" w:cs="Arial"/>
        </w:rPr>
        <w:t>Brasil</w:t>
      </w:r>
      <w:r w:rsidR="001D2AE1" w:rsidRPr="001D2AE1">
        <w:rPr>
          <w:rFonts w:ascii="Arial" w:hAnsi="Arial" w:cs="Arial"/>
          <w:vertAlign w:val="superscript"/>
        </w:rPr>
        <w:t>11</w:t>
      </w:r>
      <w:r w:rsidRPr="004E496E">
        <w:rPr>
          <w:rFonts w:ascii="Arial" w:hAnsi="Arial" w:cs="Arial"/>
        </w:rPr>
        <w:t xml:space="preserve">. </w:t>
      </w:r>
    </w:p>
    <w:p w:rsidR="00DD4C24" w:rsidRDefault="00E925D8" w:rsidP="00E925D8">
      <w:pPr>
        <w:spacing w:line="360" w:lineRule="auto"/>
        <w:ind w:firstLine="708"/>
        <w:jc w:val="both"/>
        <w:rPr>
          <w:rFonts w:ascii="Arial" w:hAnsi="Arial" w:cs="Arial"/>
        </w:rPr>
      </w:pPr>
      <w:r w:rsidRPr="002E0CC3">
        <w:rPr>
          <w:rFonts w:ascii="Arial" w:hAnsi="Arial" w:cs="Arial"/>
        </w:rPr>
        <w:t xml:space="preserve">Na determinação do parâmetro acidez titulável foi utilizado o método oficial (947.05) descrito segundo metodologia proposta pela </w:t>
      </w:r>
      <w:proofErr w:type="spellStart"/>
      <w:r w:rsidR="001D2AE1">
        <w:rPr>
          <w:rFonts w:ascii="Arial" w:hAnsi="Arial" w:cs="Arial"/>
        </w:rPr>
        <w:t>A</w:t>
      </w:r>
      <w:r w:rsidR="001D2AE1" w:rsidRPr="001D2AE1">
        <w:rPr>
          <w:rFonts w:ascii="Arial" w:hAnsi="Arial" w:cs="Arial"/>
        </w:rPr>
        <w:t>ssociation</w:t>
      </w:r>
      <w:proofErr w:type="spellEnd"/>
      <w:r w:rsidR="001D2AE1" w:rsidRPr="001D2AE1">
        <w:rPr>
          <w:rFonts w:ascii="Arial" w:hAnsi="Arial" w:cs="Arial"/>
        </w:rPr>
        <w:t xml:space="preserve"> </w:t>
      </w:r>
      <w:proofErr w:type="spellStart"/>
      <w:r w:rsidR="001D2AE1" w:rsidRPr="001D2AE1">
        <w:rPr>
          <w:rFonts w:ascii="Arial" w:hAnsi="Arial" w:cs="Arial"/>
        </w:rPr>
        <w:t>of</w:t>
      </w:r>
      <w:proofErr w:type="spellEnd"/>
      <w:r w:rsidR="001D2AE1" w:rsidRPr="001D2AE1">
        <w:rPr>
          <w:rFonts w:ascii="Arial" w:hAnsi="Arial" w:cs="Arial"/>
        </w:rPr>
        <w:t xml:space="preserve"> </w:t>
      </w:r>
      <w:proofErr w:type="spellStart"/>
      <w:r w:rsidR="001D2AE1">
        <w:rPr>
          <w:rFonts w:ascii="Arial" w:hAnsi="Arial" w:cs="Arial"/>
        </w:rPr>
        <w:t>O</w:t>
      </w:r>
      <w:r w:rsidR="001D2AE1" w:rsidRPr="001D2AE1">
        <w:rPr>
          <w:rFonts w:ascii="Arial" w:hAnsi="Arial" w:cs="Arial"/>
        </w:rPr>
        <w:t>fficial</w:t>
      </w:r>
      <w:proofErr w:type="spellEnd"/>
      <w:r w:rsidR="001D2AE1" w:rsidRPr="001D2AE1">
        <w:rPr>
          <w:rFonts w:ascii="Arial" w:hAnsi="Arial" w:cs="Arial"/>
        </w:rPr>
        <w:t xml:space="preserve"> </w:t>
      </w:r>
      <w:proofErr w:type="spellStart"/>
      <w:r w:rsidR="001D2AE1">
        <w:rPr>
          <w:rFonts w:ascii="Arial" w:hAnsi="Arial" w:cs="Arial"/>
        </w:rPr>
        <w:t>A</w:t>
      </w:r>
      <w:r w:rsidR="001D2AE1" w:rsidRPr="001D2AE1">
        <w:rPr>
          <w:rFonts w:ascii="Arial" w:hAnsi="Arial" w:cs="Arial"/>
        </w:rPr>
        <w:t>nalytical</w:t>
      </w:r>
      <w:proofErr w:type="spellEnd"/>
      <w:r w:rsidR="001D2AE1" w:rsidRPr="001D2AE1">
        <w:rPr>
          <w:rFonts w:ascii="Arial" w:hAnsi="Arial" w:cs="Arial"/>
        </w:rPr>
        <w:t xml:space="preserve"> </w:t>
      </w:r>
      <w:r w:rsidR="001D2AE1">
        <w:rPr>
          <w:rFonts w:ascii="Arial" w:hAnsi="Arial" w:cs="Arial"/>
        </w:rPr>
        <w:t>C</w:t>
      </w:r>
      <w:r w:rsidR="001D2AE1" w:rsidRPr="001D2AE1">
        <w:rPr>
          <w:rFonts w:ascii="Arial" w:hAnsi="Arial" w:cs="Arial"/>
        </w:rPr>
        <w:t>hemists</w:t>
      </w:r>
      <w:r w:rsidR="001D2AE1" w:rsidRPr="001D2AE1">
        <w:rPr>
          <w:rFonts w:ascii="Arial" w:hAnsi="Arial" w:cs="Arial"/>
          <w:vertAlign w:val="superscript"/>
        </w:rPr>
        <w:t>12</w:t>
      </w:r>
      <w:r w:rsidRPr="002E0CC3">
        <w:rPr>
          <w:rFonts w:ascii="Arial" w:hAnsi="Arial" w:cs="Arial"/>
        </w:rPr>
        <w:t xml:space="preserve">. </w:t>
      </w:r>
      <w:r w:rsidR="002E0CC3" w:rsidRPr="002E0CC3">
        <w:rPr>
          <w:rFonts w:ascii="Arial" w:hAnsi="Arial" w:cs="Arial"/>
        </w:rPr>
        <w:t>O</w:t>
      </w:r>
      <w:r w:rsidRPr="002E0CC3">
        <w:rPr>
          <w:rFonts w:ascii="Arial" w:hAnsi="Arial" w:cs="Arial"/>
        </w:rPr>
        <w:t xml:space="preserve"> índice crioscópico</w:t>
      </w:r>
      <w:r w:rsidR="002E0CC3" w:rsidRPr="002E0CC3">
        <w:rPr>
          <w:rFonts w:ascii="Arial" w:hAnsi="Arial" w:cs="Arial"/>
        </w:rPr>
        <w:t xml:space="preserve"> foi determinado conforme método estabelecido pela</w:t>
      </w:r>
      <w:proofErr w:type="gramStart"/>
      <w:r w:rsidR="002E0CC3" w:rsidRPr="002E0CC3">
        <w:rPr>
          <w:rFonts w:ascii="Arial" w:hAnsi="Arial" w:cs="Arial"/>
        </w:rPr>
        <w:t xml:space="preserve"> </w:t>
      </w:r>
      <w:r w:rsidRPr="002E0CC3">
        <w:rPr>
          <w:rFonts w:ascii="Arial" w:hAnsi="Arial" w:cs="Arial"/>
        </w:rPr>
        <w:t xml:space="preserve"> </w:t>
      </w:r>
      <w:proofErr w:type="gramEnd"/>
      <w:r w:rsidRPr="001D2AE1">
        <w:rPr>
          <w:rFonts w:ascii="Arial" w:hAnsi="Arial" w:cs="Arial"/>
        </w:rPr>
        <w:t>F</w:t>
      </w:r>
      <w:r w:rsidR="002E0CC3" w:rsidRPr="001D2AE1">
        <w:rPr>
          <w:rFonts w:ascii="Arial" w:hAnsi="Arial" w:cs="Arial"/>
        </w:rPr>
        <w:t>ederação Internacional de Laticínios (IDF)</w:t>
      </w:r>
      <w:r w:rsidRPr="001D2AE1">
        <w:rPr>
          <w:rFonts w:ascii="Arial" w:hAnsi="Arial" w:cs="Arial"/>
        </w:rPr>
        <w:t xml:space="preserve"> 108 A</w:t>
      </w:r>
      <w:r w:rsidR="001D2AE1" w:rsidRPr="001D2AE1">
        <w:rPr>
          <w:rFonts w:ascii="Arial" w:hAnsi="Arial" w:cs="Arial"/>
          <w:vertAlign w:val="superscript"/>
        </w:rPr>
        <w:t>13</w:t>
      </w:r>
      <w:r w:rsidR="002E0CC3" w:rsidRPr="002E0CC3">
        <w:rPr>
          <w:rFonts w:ascii="Arial" w:hAnsi="Arial" w:cs="Arial"/>
        </w:rPr>
        <w:t>.</w:t>
      </w:r>
    </w:p>
    <w:p w:rsidR="002E0CC3" w:rsidRPr="002E0CC3" w:rsidRDefault="002E0CC3" w:rsidP="00E925D8">
      <w:pPr>
        <w:spacing w:line="360" w:lineRule="auto"/>
        <w:ind w:firstLine="708"/>
        <w:jc w:val="both"/>
        <w:rPr>
          <w:rFonts w:ascii="Arial" w:hAnsi="Arial" w:cs="Arial"/>
        </w:rPr>
      </w:pPr>
    </w:p>
    <w:p w:rsidR="00A03FAC" w:rsidRPr="002A0392" w:rsidRDefault="00A03FAC" w:rsidP="004E496E">
      <w:pPr>
        <w:spacing w:line="360" w:lineRule="auto"/>
        <w:jc w:val="both"/>
        <w:rPr>
          <w:rFonts w:ascii="Arial" w:hAnsi="Arial" w:cs="Arial"/>
          <w:sz w:val="28"/>
          <w:szCs w:val="28"/>
        </w:rPr>
      </w:pPr>
      <w:r w:rsidRPr="002A0392">
        <w:rPr>
          <w:rFonts w:ascii="Arial" w:hAnsi="Arial" w:cs="Arial"/>
          <w:b/>
          <w:bCs/>
          <w:sz w:val="28"/>
          <w:szCs w:val="28"/>
        </w:rPr>
        <w:t xml:space="preserve">Determinações </w:t>
      </w:r>
      <w:r w:rsidR="00141665" w:rsidRPr="002A0392">
        <w:rPr>
          <w:rFonts w:ascii="Arial" w:hAnsi="Arial" w:cs="Arial"/>
          <w:b/>
          <w:sz w:val="28"/>
          <w:szCs w:val="28"/>
        </w:rPr>
        <w:t>Analíticas</w:t>
      </w:r>
      <w:r w:rsidR="00141665" w:rsidRPr="002A0392">
        <w:rPr>
          <w:rFonts w:ascii="Arial" w:hAnsi="Arial" w:cs="Arial"/>
          <w:b/>
          <w:bCs/>
          <w:sz w:val="28"/>
          <w:szCs w:val="28"/>
        </w:rPr>
        <w:t xml:space="preserve"> indicadoras </w:t>
      </w:r>
      <w:r w:rsidRPr="002A0392">
        <w:rPr>
          <w:rFonts w:ascii="Arial" w:hAnsi="Arial" w:cs="Arial"/>
          <w:b/>
          <w:bCs/>
          <w:sz w:val="28"/>
          <w:szCs w:val="28"/>
        </w:rPr>
        <w:t>de fraudes e Análise Estatística</w:t>
      </w:r>
    </w:p>
    <w:p w:rsidR="002965E9" w:rsidRDefault="00A03FAC" w:rsidP="004E496E">
      <w:pPr>
        <w:spacing w:line="360" w:lineRule="auto"/>
        <w:jc w:val="both"/>
        <w:rPr>
          <w:rFonts w:ascii="Arial" w:hAnsi="Arial" w:cs="Arial"/>
        </w:rPr>
      </w:pPr>
      <w:r w:rsidRPr="004E496E">
        <w:rPr>
          <w:rFonts w:ascii="Arial" w:hAnsi="Arial" w:cs="Arial"/>
          <w:b/>
          <w:bCs/>
        </w:rPr>
        <w:tab/>
      </w:r>
      <w:r w:rsidR="00141665" w:rsidRPr="004E496E">
        <w:rPr>
          <w:rFonts w:ascii="Arial" w:hAnsi="Arial" w:cs="Arial"/>
        </w:rPr>
        <w:t>As determinações de amido,</w:t>
      </w:r>
      <w:r w:rsidRPr="004E496E">
        <w:rPr>
          <w:rFonts w:ascii="Arial" w:hAnsi="Arial" w:cs="Arial"/>
        </w:rPr>
        <w:t xml:space="preserve"> formol</w:t>
      </w:r>
      <w:r w:rsidR="00141665" w:rsidRPr="004E496E">
        <w:rPr>
          <w:rFonts w:ascii="Arial" w:hAnsi="Arial" w:cs="Arial"/>
        </w:rPr>
        <w:t>, hidróxido de sódio</w:t>
      </w:r>
      <w:r w:rsidR="00462D22">
        <w:rPr>
          <w:rFonts w:ascii="Arial" w:hAnsi="Arial" w:cs="Arial"/>
        </w:rPr>
        <w:t xml:space="preserve"> e</w:t>
      </w:r>
      <w:r w:rsidR="00141665" w:rsidRPr="004E496E">
        <w:rPr>
          <w:rFonts w:ascii="Arial" w:hAnsi="Arial" w:cs="Arial"/>
        </w:rPr>
        <w:t xml:space="preserve"> peróxido de hidrogênio</w:t>
      </w:r>
      <w:proofErr w:type="gramStart"/>
      <w:r w:rsidRPr="004E496E">
        <w:rPr>
          <w:rFonts w:ascii="Arial" w:hAnsi="Arial" w:cs="Arial"/>
        </w:rPr>
        <w:t xml:space="preserve">  </w:t>
      </w:r>
      <w:proofErr w:type="gramEnd"/>
      <w:r w:rsidRPr="004E496E">
        <w:rPr>
          <w:rFonts w:ascii="Arial" w:hAnsi="Arial" w:cs="Arial"/>
        </w:rPr>
        <w:t>foram realizadas em duplicata conforme Brasil</w:t>
      </w:r>
      <w:r w:rsidR="006E5E81" w:rsidRPr="006E5E81">
        <w:rPr>
          <w:rFonts w:ascii="Arial" w:hAnsi="Arial" w:cs="Arial"/>
          <w:vertAlign w:val="superscript"/>
        </w:rPr>
        <w:t>11</w:t>
      </w:r>
      <w:r w:rsidRPr="004E496E">
        <w:rPr>
          <w:rFonts w:ascii="Arial" w:hAnsi="Arial" w:cs="Arial"/>
        </w:rPr>
        <w:t xml:space="preserve">. </w:t>
      </w:r>
    </w:p>
    <w:p w:rsidR="00A03FAC" w:rsidRPr="004E496E" w:rsidRDefault="00A03FAC" w:rsidP="002965E9">
      <w:pPr>
        <w:spacing w:line="360" w:lineRule="auto"/>
        <w:ind w:firstLine="708"/>
        <w:jc w:val="both"/>
        <w:rPr>
          <w:rFonts w:ascii="Arial" w:hAnsi="Arial" w:cs="Arial"/>
        </w:rPr>
      </w:pPr>
      <w:r w:rsidRPr="004E496E">
        <w:rPr>
          <w:rFonts w:ascii="Arial" w:hAnsi="Arial" w:cs="Arial"/>
        </w:rPr>
        <w:t xml:space="preserve">O tratamento estatístico dos dados foi efetuado segundo </w:t>
      </w:r>
      <w:proofErr w:type="gramStart"/>
      <w:r w:rsidRPr="004E496E">
        <w:rPr>
          <w:rFonts w:ascii="Arial" w:hAnsi="Arial" w:cs="Arial"/>
        </w:rPr>
        <w:t xml:space="preserve">o Software </w:t>
      </w:r>
      <w:r w:rsidRPr="004E496E">
        <w:rPr>
          <w:rFonts w:ascii="Arial" w:hAnsi="Arial" w:cs="Arial"/>
          <w:i/>
          <w:iCs/>
        </w:rPr>
        <w:t>Estatística</w:t>
      </w:r>
      <w:proofErr w:type="gramEnd"/>
      <w:r w:rsidRPr="004E496E">
        <w:rPr>
          <w:rFonts w:ascii="Arial" w:hAnsi="Arial" w:cs="Arial"/>
          <w:i/>
          <w:iCs/>
        </w:rPr>
        <w:t xml:space="preserve"> 8.0, </w:t>
      </w:r>
      <w:r w:rsidRPr="004E496E">
        <w:rPr>
          <w:rFonts w:ascii="Arial" w:hAnsi="Arial" w:cs="Arial"/>
        </w:rPr>
        <w:t xml:space="preserve">nos módulos de </w:t>
      </w:r>
      <w:r w:rsidR="00024DE0">
        <w:rPr>
          <w:rFonts w:ascii="Arial" w:hAnsi="Arial" w:cs="Arial"/>
          <w:sz w:val="22"/>
          <w:szCs w:val="26"/>
        </w:rPr>
        <w:t xml:space="preserve">Análise de Variância </w:t>
      </w:r>
      <w:proofErr w:type="spellStart"/>
      <w:r w:rsidR="00024DE0">
        <w:rPr>
          <w:rFonts w:ascii="Arial" w:hAnsi="Arial" w:cs="Arial"/>
          <w:sz w:val="22"/>
          <w:szCs w:val="26"/>
        </w:rPr>
        <w:t>Univariada</w:t>
      </w:r>
      <w:proofErr w:type="spellEnd"/>
      <w:r w:rsidR="00462D22">
        <w:rPr>
          <w:rFonts w:ascii="Arial" w:hAnsi="Arial" w:cs="Arial"/>
        </w:rPr>
        <w:t xml:space="preserve"> (</w:t>
      </w:r>
      <w:r w:rsidRPr="004E496E">
        <w:rPr>
          <w:rFonts w:ascii="Arial" w:hAnsi="Arial" w:cs="Arial"/>
        </w:rPr>
        <w:t>ANOVA</w:t>
      </w:r>
      <w:r w:rsidR="00462D22">
        <w:rPr>
          <w:rFonts w:ascii="Arial" w:hAnsi="Arial" w:cs="Arial"/>
        </w:rPr>
        <w:t>)</w:t>
      </w:r>
      <w:r w:rsidRPr="004E496E">
        <w:rPr>
          <w:rFonts w:ascii="Arial" w:hAnsi="Arial" w:cs="Arial"/>
        </w:rPr>
        <w:t xml:space="preserve"> e </w:t>
      </w:r>
      <w:r w:rsidRPr="004E496E">
        <w:rPr>
          <w:rFonts w:ascii="Arial" w:hAnsi="Arial" w:cs="Arial"/>
          <w:i/>
          <w:iCs/>
        </w:rPr>
        <w:t xml:space="preserve">Basic </w:t>
      </w:r>
      <w:proofErr w:type="spellStart"/>
      <w:r w:rsidRPr="004E496E">
        <w:rPr>
          <w:rFonts w:ascii="Arial" w:hAnsi="Arial" w:cs="Arial"/>
          <w:i/>
          <w:iCs/>
        </w:rPr>
        <w:t>Statistics</w:t>
      </w:r>
      <w:proofErr w:type="spellEnd"/>
      <w:r w:rsidRPr="004E496E">
        <w:rPr>
          <w:rFonts w:ascii="Arial" w:hAnsi="Arial" w:cs="Arial"/>
        </w:rPr>
        <w:t>.</w:t>
      </w:r>
    </w:p>
    <w:p w:rsidR="00DD4C24" w:rsidRPr="00BB6FAF" w:rsidRDefault="00DD4C24" w:rsidP="004E496E">
      <w:pPr>
        <w:spacing w:line="360" w:lineRule="auto"/>
        <w:jc w:val="both"/>
        <w:rPr>
          <w:rFonts w:ascii="Arial" w:hAnsi="Arial" w:cs="Arial"/>
        </w:rPr>
      </w:pPr>
    </w:p>
    <w:p w:rsidR="00FB1651" w:rsidRPr="00B27B99" w:rsidRDefault="00B27B99" w:rsidP="00BB6FAF">
      <w:pPr>
        <w:spacing w:after="120"/>
        <w:rPr>
          <w:rFonts w:ascii="Arial" w:hAnsi="Arial" w:cs="Arial"/>
          <w:b/>
          <w:bCs/>
          <w:sz w:val="28"/>
          <w:szCs w:val="28"/>
        </w:rPr>
      </w:pPr>
      <w:r>
        <w:rPr>
          <w:rFonts w:ascii="Arial" w:hAnsi="Arial" w:cs="Arial"/>
          <w:b/>
          <w:bCs/>
          <w:sz w:val="28"/>
          <w:szCs w:val="28"/>
        </w:rPr>
        <w:t>R</w:t>
      </w:r>
      <w:r w:rsidRPr="00B27B99">
        <w:rPr>
          <w:rFonts w:ascii="Arial" w:hAnsi="Arial" w:cs="Arial"/>
          <w:b/>
          <w:bCs/>
          <w:sz w:val="28"/>
          <w:szCs w:val="28"/>
        </w:rPr>
        <w:t xml:space="preserve">esultados e </w:t>
      </w:r>
      <w:r>
        <w:rPr>
          <w:rFonts w:ascii="Arial" w:hAnsi="Arial" w:cs="Arial"/>
          <w:b/>
          <w:bCs/>
          <w:sz w:val="28"/>
          <w:szCs w:val="28"/>
        </w:rPr>
        <w:t>D</w:t>
      </w:r>
      <w:r w:rsidRPr="00B27B99">
        <w:rPr>
          <w:rFonts w:ascii="Arial" w:hAnsi="Arial" w:cs="Arial"/>
          <w:b/>
          <w:bCs/>
          <w:sz w:val="28"/>
          <w:szCs w:val="28"/>
        </w:rPr>
        <w:t>iscussão</w:t>
      </w:r>
    </w:p>
    <w:p w:rsidR="00C50515" w:rsidRPr="002E0CC3" w:rsidRDefault="00C43330" w:rsidP="002965E9">
      <w:pPr>
        <w:spacing w:line="360" w:lineRule="auto"/>
        <w:ind w:firstLine="567"/>
        <w:jc w:val="both"/>
        <w:rPr>
          <w:rFonts w:ascii="Arial" w:hAnsi="Arial" w:cs="Arial"/>
        </w:rPr>
      </w:pPr>
      <w:r w:rsidRPr="002E0CC3">
        <w:rPr>
          <w:rFonts w:ascii="Arial" w:hAnsi="Arial" w:cs="Arial"/>
        </w:rPr>
        <w:t>Os resultados d</w:t>
      </w:r>
      <w:r w:rsidR="000F216A" w:rsidRPr="002E0CC3">
        <w:rPr>
          <w:rFonts w:ascii="Arial" w:hAnsi="Arial" w:cs="Arial"/>
        </w:rPr>
        <w:t>a</w:t>
      </w:r>
      <w:r w:rsidRPr="002E0CC3">
        <w:rPr>
          <w:rFonts w:ascii="Arial" w:hAnsi="Arial" w:cs="Arial"/>
        </w:rPr>
        <w:t xml:space="preserve">s </w:t>
      </w:r>
      <w:r w:rsidR="000F216A" w:rsidRPr="002E0CC3">
        <w:rPr>
          <w:rFonts w:ascii="Arial" w:hAnsi="Arial" w:cs="Arial"/>
        </w:rPr>
        <w:t xml:space="preserve">determinações analíticas </w:t>
      </w:r>
      <w:r w:rsidRPr="002E0CC3">
        <w:rPr>
          <w:rFonts w:ascii="Arial" w:hAnsi="Arial" w:cs="Arial"/>
        </w:rPr>
        <w:t xml:space="preserve">físico-químicos do leite UHT </w:t>
      </w:r>
      <w:r w:rsidR="000F216A" w:rsidRPr="002E0CC3">
        <w:rPr>
          <w:rFonts w:ascii="Arial" w:hAnsi="Arial" w:cs="Arial"/>
        </w:rPr>
        <w:t xml:space="preserve">integral correspondente as diferentes marcas avaliadas </w:t>
      </w:r>
      <w:r w:rsidRPr="002E0CC3">
        <w:rPr>
          <w:rFonts w:ascii="Arial" w:hAnsi="Arial" w:cs="Arial"/>
        </w:rPr>
        <w:t>estão descritos</w:t>
      </w:r>
      <w:r w:rsidR="00E83F66" w:rsidRPr="002E0CC3">
        <w:rPr>
          <w:rFonts w:ascii="Arial" w:hAnsi="Arial" w:cs="Arial"/>
        </w:rPr>
        <w:t xml:space="preserve"> </w:t>
      </w:r>
      <w:r w:rsidR="00871203">
        <w:rPr>
          <w:rFonts w:ascii="Arial" w:hAnsi="Arial" w:cs="Arial"/>
        </w:rPr>
        <w:t xml:space="preserve">na </w:t>
      </w:r>
      <w:r w:rsidR="000F216A" w:rsidRPr="002E0CC3">
        <w:rPr>
          <w:rFonts w:ascii="Arial" w:hAnsi="Arial" w:cs="Arial"/>
        </w:rPr>
        <w:t>T</w:t>
      </w:r>
      <w:r w:rsidR="00E83F66" w:rsidRPr="002E0CC3">
        <w:rPr>
          <w:rFonts w:ascii="Arial" w:hAnsi="Arial" w:cs="Arial"/>
        </w:rPr>
        <w:t xml:space="preserve">abela 1, </w:t>
      </w:r>
      <w:r w:rsidR="000F216A" w:rsidRPr="002E0CC3">
        <w:rPr>
          <w:rFonts w:ascii="Arial" w:hAnsi="Arial" w:cs="Arial"/>
        </w:rPr>
        <w:t xml:space="preserve">onde </w:t>
      </w:r>
      <w:proofErr w:type="gramStart"/>
      <w:r w:rsidR="00774E24" w:rsidRPr="002E0CC3">
        <w:rPr>
          <w:rFonts w:ascii="Arial" w:hAnsi="Arial" w:cs="Arial"/>
        </w:rPr>
        <w:t>observa</w:t>
      </w:r>
      <w:r w:rsidR="00E83F66" w:rsidRPr="002E0CC3">
        <w:rPr>
          <w:rFonts w:ascii="Arial" w:hAnsi="Arial" w:cs="Arial"/>
        </w:rPr>
        <w:t>-se</w:t>
      </w:r>
      <w:proofErr w:type="gramEnd"/>
      <w:r w:rsidR="00E83F66" w:rsidRPr="002E0CC3">
        <w:rPr>
          <w:rFonts w:ascii="Arial" w:hAnsi="Arial" w:cs="Arial"/>
        </w:rPr>
        <w:t xml:space="preserve"> </w:t>
      </w:r>
      <w:r w:rsidR="00774E24" w:rsidRPr="002E0CC3">
        <w:rPr>
          <w:rFonts w:ascii="Arial" w:hAnsi="Arial" w:cs="Arial"/>
        </w:rPr>
        <w:t>que</w:t>
      </w:r>
      <w:r w:rsidR="00020E84" w:rsidRPr="002E0CC3">
        <w:rPr>
          <w:rFonts w:ascii="Arial" w:hAnsi="Arial" w:cs="Arial"/>
        </w:rPr>
        <w:t xml:space="preserve"> </w:t>
      </w:r>
      <w:r w:rsidR="0019149B" w:rsidRPr="002E0CC3">
        <w:rPr>
          <w:rFonts w:ascii="Arial" w:hAnsi="Arial" w:cs="Arial"/>
        </w:rPr>
        <w:t>a</w:t>
      </w:r>
      <w:r w:rsidR="00020E84" w:rsidRPr="002E0CC3">
        <w:rPr>
          <w:rFonts w:ascii="Arial" w:hAnsi="Arial" w:cs="Arial"/>
        </w:rPr>
        <w:t xml:space="preserve">s </w:t>
      </w:r>
      <w:r w:rsidR="00622AA0" w:rsidRPr="002E0CC3">
        <w:rPr>
          <w:rFonts w:ascii="Arial" w:hAnsi="Arial" w:cs="Arial"/>
        </w:rPr>
        <w:t>variações</w:t>
      </w:r>
      <w:r w:rsidR="00020E84" w:rsidRPr="002E0CC3">
        <w:rPr>
          <w:rFonts w:ascii="Arial" w:hAnsi="Arial" w:cs="Arial"/>
        </w:rPr>
        <w:t xml:space="preserve"> </w:t>
      </w:r>
      <w:r w:rsidR="0019149B" w:rsidRPr="002E0CC3">
        <w:rPr>
          <w:rFonts w:ascii="Arial" w:hAnsi="Arial" w:cs="Arial"/>
        </w:rPr>
        <w:t xml:space="preserve">verificadas </w:t>
      </w:r>
      <w:r w:rsidR="006D5B5F" w:rsidRPr="002E0CC3">
        <w:rPr>
          <w:rFonts w:ascii="Arial" w:hAnsi="Arial" w:cs="Arial"/>
        </w:rPr>
        <w:t>nos valores experimentais do</w:t>
      </w:r>
      <w:r w:rsidR="0019149B" w:rsidRPr="002E0CC3">
        <w:rPr>
          <w:rFonts w:ascii="Arial" w:hAnsi="Arial" w:cs="Arial"/>
        </w:rPr>
        <w:t xml:space="preserve">s parâmetros </w:t>
      </w:r>
      <w:r w:rsidR="006D5B5F" w:rsidRPr="002E0CC3">
        <w:rPr>
          <w:rFonts w:ascii="Arial" w:hAnsi="Arial" w:cs="Arial"/>
        </w:rPr>
        <w:t>gordura, acidez titulável, densidade relativa a 15ºC e índice c</w:t>
      </w:r>
      <w:r w:rsidR="000B5A02" w:rsidRPr="002E0CC3">
        <w:rPr>
          <w:rFonts w:ascii="Arial" w:hAnsi="Arial" w:cs="Arial"/>
        </w:rPr>
        <w:t>rioscópico</w:t>
      </w:r>
      <w:r w:rsidR="006D5B5F" w:rsidRPr="002E0CC3">
        <w:rPr>
          <w:rFonts w:ascii="Arial" w:hAnsi="Arial" w:cs="Arial"/>
        </w:rPr>
        <w:t xml:space="preserve"> </w:t>
      </w:r>
      <w:r w:rsidR="000F216A" w:rsidRPr="002E0CC3">
        <w:rPr>
          <w:rFonts w:ascii="Arial" w:hAnsi="Arial" w:cs="Arial"/>
        </w:rPr>
        <w:t xml:space="preserve">estão </w:t>
      </w:r>
      <w:r w:rsidR="00B44EF2" w:rsidRPr="002E0CC3">
        <w:rPr>
          <w:rFonts w:ascii="Arial" w:hAnsi="Arial" w:cs="Arial"/>
        </w:rPr>
        <w:t xml:space="preserve">em conformidade com </w:t>
      </w:r>
      <w:r w:rsidR="00622AA0" w:rsidRPr="002E0CC3">
        <w:rPr>
          <w:rFonts w:ascii="Arial" w:hAnsi="Arial" w:cs="Arial"/>
        </w:rPr>
        <w:t xml:space="preserve">os valores de referência </w:t>
      </w:r>
      <w:r w:rsidR="0019149B" w:rsidRPr="002E0CC3">
        <w:rPr>
          <w:rFonts w:ascii="Arial" w:hAnsi="Arial" w:cs="Arial"/>
        </w:rPr>
        <w:t xml:space="preserve"> </w:t>
      </w:r>
      <w:r w:rsidR="00622AA0" w:rsidRPr="002E0CC3">
        <w:rPr>
          <w:rFonts w:ascii="Arial" w:hAnsi="Arial" w:cs="Arial"/>
        </w:rPr>
        <w:t>definidos pelo Regulamento Técnico de Identidade e Qualidade do Leite UHT</w:t>
      </w:r>
      <w:r w:rsidR="00622AA0" w:rsidRPr="002E0CC3">
        <w:rPr>
          <w:rFonts w:ascii="Arial" w:hAnsi="Arial" w:cs="Arial"/>
          <w:vertAlign w:val="superscript"/>
        </w:rPr>
        <w:t>(1)</w:t>
      </w:r>
      <w:r w:rsidR="006D5B5F" w:rsidRPr="002E0CC3">
        <w:rPr>
          <w:rFonts w:ascii="Arial" w:hAnsi="Arial" w:cs="Arial"/>
        </w:rPr>
        <w:t xml:space="preserve"> e Regulamento Técnico de Identidade e Qualidade do Leite Cru e Refrigerado</w:t>
      </w:r>
      <w:r w:rsidR="006D5B5F" w:rsidRPr="002E0CC3">
        <w:rPr>
          <w:rFonts w:ascii="Arial" w:hAnsi="Arial" w:cs="Arial"/>
          <w:vertAlign w:val="superscript"/>
        </w:rPr>
        <w:t>(2)</w:t>
      </w:r>
      <w:r w:rsidR="006D5B5F" w:rsidRPr="002E0CC3">
        <w:rPr>
          <w:rFonts w:ascii="Arial" w:hAnsi="Arial" w:cs="Arial"/>
        </w:rPr>
        <w:t>.</w:t>
      </w:r>
    </w:p>
    <w:p w:rsidR="00B07958" w:rsidRDefault="00361041" w:rsidP="002965E9">
      <w:pPr>
        <w:spacing w:line="360" w:lineRule="auto"/>
        <w:ind w:firstLine="567"/>
        <w:jc w:val="both"/>
        <w:rPr>
          <w:rFonts w:ascii="Arial" w:hAnsi="Arial" w:cs="Arial"/>
        </w:rPr>
      </w:pPr>
      <w:r w:rsidRPr="002E0CC3">
        <w:rPr>
          <w:rFonts w:ascii="Arial" w:hAnsi="Arial" w:cs="Arial"/>
        </w:rPr>
        <w:t>Em relação ao parâmetro umidade os valores obtidos no presente trabalho estão de acordo com a</w:t>
      </w:r>
      <w:r w:rsidR="000B5A02" w:rsidRPr="002E0CC3">
        <w:rPr>
          <w:rFonts w:ascii="Arial" w:hAnsi="Arial" w:cs="Arial"/>
        </w:rPr>
        <w:t>queles expressos na</w:t>
      </w:r>
      <w:r w:rsidRPr="002E0CC3">
        <w:rPr>
          <w:rFonts w:ascii="Arial" w:hAnsi="Arial" w:cs="Arial"/>
        </w:rPr>
        <w:t xml:space="preserve"> composição característica do leite citada por </w:t>
      </w:r>
      <w:r w:rsidR="00617048" w:rsidRPr="006E5E81">
        <w:rPr>
          <w:rFonts w:ascii="Arial" w:hAnsi="Arial" w:cs="Arial"/>
        </w:rPr>
        <w:t xml:space="preserve">Park </w:t>
      </w:r>
      <w:r w:rsidR="006E5E81">
        <w:rPr>
          <w:rFonts w:ascii="Arial" w:hAnsi="Arial" w:cs="Arial"/>
        </w:rPr>
        <w:t>&amp;</w:t>
      </w:r>
      <w:r w:rsidR="00617048" w:rsidRPr="006E5E81">
        <w:rPr>
          <w:rFonts w:ascii="Arial" w:hAnsi="Arial" w:cs="Arial"/>
        </w:rPr>
        <w:t xml:space="preserve"> </w:t>
      </w:r>
      <w:proofErr w:type="gramStart"/>
      <w:r w:rsidR="00617048" w:rsidRPr="006E5E81">
        <w:rPr>
          <w:rFonts w:ascii="Arial" w:hAnsi="Arial" w:cs="Arial"/>
        </w:rPr>
        <w:t>Haenlein,</w:t>
      </w:r>
      <w:proofErr w:type="gramEnd"/>
      <w:r w:rsidR="006E5E81" w:rsidRPr="006E5E81">
        <w:rPr>
          <w:rFonts w:ascii="Arial" w:hAnsi="Arial" w:cs="Arial"/>
          <w:vertAlign w:val="superscript"/>
        </w:rPr>
        <w:t>14</w:t>
      </w:r>
      <w:r w:rsidR="000B5A02" w:rsidRPr="002E0CC3">
        <w:rPr>
          <w:rFonts w:ascii="Arial" w:hAnsi="Arial" w:cs="Arial"/>
          <w:vertAlign w:val="superscript"/>
        </w:rPr>
        <w:t>(3)</w:t>
      </w:r>
      <w:r w:rsidR="00617048" w:rsidRPr="002E0CC3">
        <w:rPr>
          <w:rFonts w:ascii="Arial" w:hAnsi="Arial" w:cs="Arial"/>
        </w:rPr>
        <w:t xml:space="preserve"> e </w:t>
      </w:r>
      <w:hyperlink r:id="rId9" w:history="1">
        <w:proofErr w:type="spellStart"/>
        <w:r w:rsidR="004170DE" w:rsidRPr="006E5E81">
          <w:rPr>
            <w:rStyle w:val="Hyperlink"/>
            <w:rFonts w:ascii="Arial" w:eastAsiaTheme="majorEastAsia" w:hAnsi="Arial" w:cs="Arial"/>
            <w:color w:val="auto"/>
            <w:u w:val="none"/>
            <w:shd w:val="clear" w:color="auto" w:fill="FFFFFF"/>
          </w:rPr>
          <w:t>Mcsweeney</w:t>
        </w:r>
        <w:proofErr w:type="spellEnd"/>
      </w:hyperlink>
      <w:r w:rsidR="004170DE" w:rsidRPr="006E5E81">
        <w:rPr>
          <w:rFonts w:ascii="Arial" w:hAnsi="Arial" w:cs="Arial"/>
          <w:shd w:val="clear" w:color="auto" w:fill="FFFFFF"/>
        </w:rPr>
        <w:t xml:space="preserve"> </w:t>
      </w:r>
      <w:r w:rsidR="006E5E81">
        <w:rPr>
          <w:rFonts w:ascii="Arial" w:hAnsi="Arial" w:cs="Arial"/>
          <w:shd w:val="clear" w:color="auto" w:fill="FFFFFF"/>
        </w:rPr>
        <w:t>&amp;</w:t>
      </w:r>
      <w:r w:rsidR="004170DE" w:rsidRPr="006E5E81">
        <w:rPr>
          <w:rFonts w:ascii="Arial" w:hAnsi="Arial" w:cs="Arial"/>
          <w:shd w:val="clear" w:color="auto" w:fill="FFFFFF"/>
        </w:rPr>
        <w:t xml:space="preserve"> </w:t>
      </w:r>
      <w:hyperlink r:id="rId10" w:history="1">
        <w:r w:rsidR="004170DE" w:rsidRPr="006E5E81">
          <w:rPr>
            <w:rStyle w:val="Hyperlink"/>
            <w:rFonts w:ascii="Arial" w:eastAsiaTheme="majorEastAsia" w:hAnsi="Arial" w:cs="Arial"/>
            <w:color w:val="auto"/>
            <w:u w:val="none"/>
            <w:shd w:val="clear" w:color="auto" w:fill="FFFFFF"/>
          </w:rPr>
          <w:t>Fox</w:t>
        </w:r>
      </w:hyperlink>
      <w:r w:rsidR="006E5E81" w:rsidRPr="006E5E81">
        <w:rPr>
          <w:rFonts w:ascii="Arial" w:hAnsi="Arial" w:cs="Arial"/>
          <w:shd w:val="clear" w:color="auto" w:fill="FFFFFF"/>
          <w:vertAlign w:val="superscript"/>
        </w:rPr>
        <w:t>15</w:t>
      </w:r>
      <w:r w:rsidRPr="002E0CC3">
        <w:rPr>
          <w:rFonts w:ascii="Arial" w:hAnsi="Arial" w:cs="Arial"/>
        </w:rPr>
        <w:t>.</w:t>
      </w:r>
      <w:r w:rsidR="001D4638" w:rsidRPr="002E0CC3">
        <w:rPr>
          <w:rFonts w:ascii="Arial" w:hAnsi="Arial" w:cs="Arial"/>
        </w:rPr>
        <w:t xml:space="preserve"> </w:t>
      </w:r>
    </w:p>
    <w:p w:rsidR="00361041" w:rsidRDefault="00361041" w:rsidP="002965E9">
      <w:pPr>
        <w:spacing w:line="360" w:lineRule="auto"/>
        <w:ind w:firstLine="567"/>
        <w:jc w:val="both"/>
        <w:rPr>
          <w:rFonts w:ascii="Arial" w:hAnsi="Arial" w:cs="Arial"/>
        </w:rPr>
      </w:pPr>
      <w:r w:rsidRPr="002E0CC3">
        <w:rPr>
          <w:rFonts w:ascii="Arial" w:hAnsi="Arial" w:cs="Arial"/>
        </w:rPr>
        <w:t>Os valores experimentais obtidos para proteína (2,29 a 2,69 g. 100 g</w:t>
      </w:r>
      <w:r w:rsidRPr="002E0CC3">
        <w:rPr>
          <w:rFonts w:ascii="Arial" w:hAnsi="Arial" w:cs="Arial"/>
          <w:vertAlign w:val="superscript"/>
        </w:rPr>
        <w:t>-1</w:t>
      </w:r>
      <w:r w:rsidR="00C0015A" w:rsidRPr="002E0CC3">
        <w:rPr>
          <w:rFonts w:ascii="Arial" w:hAnsi="Arial" w:cs="Arial"/>
        </w:rPr>
        <w:t>)</w:t>
      </w:r>
      <w:r w:rsidRPr="002E0CC3">
        <w:rPr>
          <w:rFonts w:ascii="Arial" w:hAnsi="Arial" w:cs="Arial"/>
        </w:rPr>
        <w:t xml:space="preserve"> foram inferiores aos resultados </w:t>
      </w:r>
      <w:r w:rsidR="009F62E6" w:rsidRPr="002E0CC3">
        <w:rPr>
          <w:rFonts w:ascii="Arial" w:hAnsi="Arial" w:cs="Arial"/>
        </w:rPr>
        <w:t xml:space="preserve">estabelecidos </w:t>
      </w:r>
      <w:r w:rsidRPr="002E0CC3">
        <w:rPr>
          <w:rFonts w:ascii="Arial" w:hAnsi="Arial" w:cs="Arial"/>
        </w:rPr>
        <w:t>p</w:t>
      </w:r>
      <w:r w:rsidR="00564E31">
        <w:rPr>
          <w:rFonts w:ascii="Arial" w:hAnsi="Arial" w:cs="Arial"/>
        </w:rPr>
        <w:t>ela</w:t>
      </w:r>
      <w:r w:rsidRPr="002E0CC3">
        <w:rPr>
          <w:rFonts w:ascii="Arial" w:hAnsi="Arial" w:cs="Arial"/>
        </w:rPr>
        <w:t xml:space="preserve"> </w:t>
      </w:r>
      <w:r w:rsidR="00564E31" w:rsidRPr="006E5E81">
        <w:rPr>
          <w:rFonts w:ascii="Arial" w:hAnsi="Arial" w:cs="Arial"/>
        </w:rPr>
        <w:t>Instrução Normativa 62</w:t>
      </w:r>
      <w:r w:rsidR="006E5E81" w:rsidRPr="006E5E81">
        <w:rPr>
          <w:rFonts w:ascii="Arial" w:hAnsi="Arial" w:cs="Arial"/>
          <w:vertAlign w:val="superscript"/>
        </w:rPr>
        <w:t>16</w:t>
      </w:r>
      <w:r w:rsidR="009F62E6" w:rsidRPr="002E0CC3">
        <w:rPr>
          <w:rFonts w:ascii="Arial" w:hAnsi="Arial" w:cs="Arial"/>
        </w:rPr>
        <w:t xml:space="preserve"> e alcançados por</w:t>
      </w:r>
      <w:r w:rsidR="009F62E6" w:rsidRPr="002E0CC3">
        <w:rPr>
          <w:rFonts w:ascii="Arial" w:hAnsi="Arial" w:cs="Arial"/>
          <w:b/>
        </w:rPr>
        <w:t xml:space="preserve"> </w:t>
      </w:r>
      <w:r w:rsidR="00446FFB" w:rsidRPr="006E5E81">
        <w:rPr>
          <w:rFonts w:ascii="Arial" w:hAnsi="Arial" w:cs="Arial"/>
        </w:rPr>
        <w:t>Rosa</w:t>
      </w:r>
      <w:r w:rsidRPr="006E5E81">
        <w:rPr>
          <w:rFonts w:ascii="Arial" w:hAnsi="Arial" w:cs="Arial"/>
        </w:rPr>
        <w:t xml:space="preserve"> </w:t>
      </w:r>
      <w:r w:rsidR="006E5E81">
        <w:rPr>
          <w:rFonts w:ascii="Arial" w:hAnsi="Arial" w:cs="Arial"/>
        </w:rPr>
        <w:t>&amp;</w:t>
      </w:r>
      <w:r w:rsidRPr="006E5E81">
        <w:rPr>
          <w:rFonts w:ascii="Arial" w:hAnsi="Arial" w:cs="Arial"/>
        </w:rPr>
        <w:t xml:space="preserve"> </w:t>
      </w:r>
      <w:r w:rsidR="00446FFB" w:rsidRPr="006E5E81">
        <w:rPr>
          <w:rFonts w:ascii="Arial" w:hAnsi="Arial" w:cs="Arial"/>
        </w:rPr>
        <w:t>Queiroz</w:t>
      </w:r>
      <w:r w:rsidR="006E5E81" w:rsidRPr="006E5E81">
        <w:rPr>
          <w:rFonts w:ascii="Arial" w:hAnsi="Arial" w:cs="Arial"/>
          <w:vertAlign w:val="superscript"/>
        </w:rPr>
        <w:t>17</w:t>
      </w:r>
      <w:r w:rsidR="009F62E6" w:rsidRPr="002E0CC3">
        <w:rPr>
          <w:rFonts w:ascii="Arial" w:hAnsi="Arial" w:cs="Arial"/>
        </w:rPr>
        <w:t>.</w:t>
      </w:r>
    </w:p>
    <w:p w:rsidR="009D3D51" w:rsidRPr="002E0CC3" w:rsidRDefault="009D3D51" w:rsidP="009D3D51">
      <w:pPr>
        <w:autoSpaceDE w:val="0"/>
        <w:autoSpaceDN w:val="0"/>
        <w:adjustRightInd w:val="0"/>
        <w:spacing w:line="360" w:lineRule="auto"/>
        <w:ind w:firstLine="709"/>
        <w:jc w:val="both"/>
        <w:rPr>
          <w:rFonts w:ascii="Arial" w:hAnsi="Arial" w:cs="Arial"/>
        </w:rPr>
      </w:pPr>
      <w:r w:rsidRPr="002E0CC3">
        <w:rPr>
          <w:rFonts w:ascii="Arial" w:hAnsi="Arial" w:cs="Arial"/>
        </w:rPr>
        <w:t xml:space="preserve">Em relação à acidez titulável os valores variaram de 0,14 a 0,17 g de ácido lático/100 </w:t>
      </w:r>
      <w:proofErr w:type="spellStart"/>
      <w:r w:rsidRPr="002E0CC3">
        <w:rPr>
          <w:rFonts w:ascii="Arial" w:hAnsi="Arial" w:cs="Arial"/>
        </w:rPr>
        <w:t>mL</w:t>
      </w:r>
      <w:proofErr w:type="spellEnd"/>
      <w:r w:rsidRPr="002E0CC3">
        <w:rPr>
          <w:rFonts w:ascii="Arial" w:hAnsi="Arial" w:cs="Arial"/>
        </w:rPr>
        <w:t xml:space="preserve">, indicando que as amostras avaliadas foram provenientes de leite cru e </w:t>
      </w:r>
      <w:r w:rsidRPr="002E0CC3">
        <w:rPr>
          <w:rFonts w:ascii="Arial" w:hAnsi="Arial" w:cs="Arial"/>
        </w:rPr>
        <w:lastRenderedPageBreak/>
        <w:t xml:space="preserve">refrigerado obtido em condições higiênico-sanitárias adequadas e mantido </w:t>
      </w:r>
      <w:proofErr w:type="gramStart"/>
      <w:r w:rsidRPr="002E0CC3">
        <w:rPr>
          <w:rFonts w:ascii="Arial" w:hAnsi="Arial" w:cs="Arial"/>
        </w:rPr>
        <w:t>sob condições</w:t>
      </w:r>
      <w:proofErr w:type="gramEnd"/>
      <w:r w:rsidRPr="002E0CC3">
        <w:rPr>
          <w:rFonts w:ascii="Arial" w:hAnsi="Arial" w:cs="Arial"/>
        </w:rPr>
        <w:t xml:space="preserve"> de refrigeração apropriada</w:t>
      </w:r>
      <w:r w:rsidR="006E5E81" w:rsidRPr="006E5E81">
        <w:rPr>
          <w:rFonts w:ascii="Arial" w:hAnsi="Arial" w:cs="Arial"/>
          <w:vertAlign w:val="superscript"/>
        </w:rPr>
        <w:t>18</w:t>
      </w:r>
      <w:r w:rsidR="00564E31">
        <w:rPr>
          <w:rFonts w:ascii="Arial" w:hAnsi="Arial" w:cs="Arial"/>
        </w:rPr>
        <w:t>.</w:t>
      </w:r>
      <w:r w:rsidRPr="002E0CC3">
        <w:rPr>
          <w:rFonts w:ascii="Arial" w:hAnsi="Arial" w:cs="Arial"/>
        </w:rPr>
        <w:t xml:space="preserve"> </w:t>
      </w:r>
    </w:p>
    <w:p w:rsidR="009D3D51" w:rsidRPr="002E0CC3" w:rsidRDefault="009D3D51" w:rsidP="009D3D51">
      <w:pPr>
        <w:spacing w:line="360" w:lineRule="auto"/>
        <w:ind w:firstLine="567"/>
        <w:jc w:val="both"/>
        <w:rPr>
          <w:rFonts w:ascii="Arial" w:hAnsi="Arial" w:cs="Arial"/>
        </w:rPr>
      </w:pPr>
      <w:r w:rsidRPr="002E0CC3">
        <w:rPr>
          <w:rFonts w:ascii="Arial" w:hAnsi="Arial" w:cs="Arial"/>
        </w:rPr>
        <w:t>A manutenção das condições higiênicas e de refrigeração são fundamentais para a</w:t>
      </w:r>
      <w:proofErr w:type="gramStart"/>
      <w:r w:rsidRPr="002E0CC3">
        <w:rPr>
          <w:rFonts w:ascii="Arial" w:hAnsi="Arial" w:cs="Arial"/>
        </w:rPr>
        <w:t xml:space="preserve">  </w:t>
      </w:r>
      <w:proofErr w:type="gramEnd"/>
      <w:r w:rsidRPr="002E0CC3">
        <w:rPr>
          <w:rFonts w:ascii="Arial" w:hAnsi="Arial" w:cs="Arial"/>
        </w:rPr>
        <w:t>qualidade do leite, sugerindo a inibição do processo de acidificação exógena  proveniente do desdobramento da lactose em ácidos, ocasionando assim, o aumento de ácidos orgânicos, em especial o ácido lático resultante da fermentação da lactose pelo metabolismo microbiano, pois os valores obtidos estão em conformidade com os padrões estabelecidos para o leite UHT</w:t>
      </w:r>
      <w:r w:rsidR="006E5E81" w:rsidRPr="006E5E81">
        <w:rPr>
          <w:rFonts w:ascii="Arial" w:hAnsi="Arial" w:cs="Arial"/>
          <w:vertAlign w:val="superscript"/>
        </w:rPr>
        <w:t>18</w:t>
      </w:r>
      <w:r w:rsidRPr="002E0CC3">
        <w:rPr>
          <w:rFonts w:ascii="Arial" w:hAnsi="Arial" w:cs="Arial"/>
        </w:rPr>
        <w:t>.</w:t>
      </w:r>
    </w:p>
    <w:p w:rsidR="00BE7052" w:rsidRDefault="0019149B" w:rsidP="00E83F66">
      <w:pPr>
        <w:jc w:val="both"/>
        <w:rPr>
          <w:rFonts w:ascii="Arial" w:hAnsi="Arial" w:cs="Arial"/>
          <w:sz w:val="22"/>
          <w:szCs w:val="22"/>
        </w:rPr>
      </w:pPr>
      <w:r>
        <w:rPr>
          <w:rFonts w:ascii="Arial" w:hAnsi="Arial" w:cs="Arial"/>
          <w:sz w:val="22"/>
          <w:szCs w:val="22"/>
        </w:rPr>
        <w:t>Tabela 1:</w:t>
      </w:r>
      <w:r w:rsidR="006D5B5F">
        <w:rPr>
          <w:rFonts w:ascii="Arial" w:hAnsi="Arial" w:cs="Arial"/>
          <w:sz w:val="22"/>
          <w:szCs w:val="22"/>
        </w:rPr>
        <w:t xml:space="preserve"> </w:t>
      </w:r>
      <w:r w:rsidR="00E83F66">
        <w:rPr>
          <w:rFonts w:ascii="Arial" w:hAnsi="Arial" w:cs="Arial"/>
          <w:sz w:val="22"/>
          <w:szCs w:val="22"/>
        </w:rPr>
        <w:t>Valores experimentais para o</w:t>
      </w:r>
      <w:r w:rsidR="00C54CC3">
        <w:rPr>
          <w:rFonts w:ascii="Arial" w:hAnsi="Arial" w:cs="Arial"/>
          <w:sz w:val="22"/>
          <w:szCs w:val="22"/>
        </w:rPr>
        <w:t>s parâmetros físico-químic</w:t>
      </w:r>
      <w:r w:rsidR="006D5B5F">
        <w:rPr>
          <w:rFonts w:ascii="Arial" w:hAnsi="Arial" w:cs="Arial"/>
          <w:sz w:val="22"/>
          <w:szCs w:val="22"/>
        </w:rPr>
        <w:t>os</w:t>
      </w:r>
      <w:r w:rsidR="00C54CC3">
        <w:rPr>
          <w:rFonts w:ascii="Arial" w:hAnsi="Arial" w:cs="Arial"/>
          <w:sz w:val="22"/>
          <w:szCs w:val="22"/>
        </w:rPr>
        <w:t xml:space="preserve"> do</w:t>
      </w:r>
      <w:r w:rsidR="00E83F66">
        <w:rPr>
          <w:rFonts w:ascii="Arial" w:hAnsi="Arial" w:cs="Arial"/>
          <w:sz w:val="22"/>
          <w:szCs w:val="22"/>
        </w:rPr>
        <w:t xml:space="preserve"> leite UHT integral </w:t>
      </w:r>
    </w:p>
    <w:tbl>
      <w:tblPr>
        <w:tblStyle w:val="Tabelacomgrade"/>
        <w:tblW w:w="0" w:type="auto"/>
        <w:tblLook w:val="04A0" w:firstRow="1" w:lastRow="0" w:firstColumn="1" w:lastColumn="0" w:noHBand="0" w:noVBand="1"/>
      </w:tblPr>
      <w:tblGrid>
        <w:gridCol w:w="3510"/>
        <w:gridCol w:w="2694"/>
        <w:gridCol w:w="3340"/>
      </w:tblGrid>
      <w:tr w:rsidR="00BC5EF3" w:rsidTr="00C54CC3">
        <w:tc>
          <w:tcPr>
            <w:tcW w:w="3510" w:type="dxa"/>
            <w:tcBorders>
              <w:top w:val="single" w:sz="18" w:space="0" w:color="auto"/>
              <w:left w:val="nil"/>
              <w:bottom w:val="single" w:sz="12" w:space="0" w:color="auto"/>
              <w:right w:val="nil"/>
            </w:tcBorders>
          </w:tcPr>
          <w:p w:rsidR="00BC5EF3" w:rsidRDefault="00BC5EF3" w:rsidP="003374B5">
            <w:pPr>
              <w:jc w:val="both"/>
              <w:rPr>
                <w:rFonts w:ascii="Arial" w:hAnsi="Arial" w:cs="Arial"/>
                <w:sz w:val="22"/>
                <w:szCs w:val="22"/>
              </w:rPr>
            </w:pPr>
            <w:r>
              <w:rPr>
                <w:rFonts w:ascii="Arial" w:hAnsi="Arial" w:cs="Arial"/>
                <w:sz w:val="22"/>
                <w:szCs w:val="22"/>
              </w:rPr>
              <w:t>Parâmetros</w:t>
            </w:r>
          </w:p>
        </w:tc>
        <w:tc>
          <w:tcPr>
            <w:tcW w:w="2694" w:type="dxa"/>
            <w:tcBorders>
              <w:top w:val="single" w:sz="18" w:space="0" w:color="auto"/>
              <w:left w:val="nil"/>
              <w:bottom w:val="single" w:sz="12" w:space="0" w:color="auto"/>
              <w:right w:val="nil"/>
            </w:tcBorders>
          </w:tcPr>
          <w:p w:rsidR="00BC5EF3" w:rsidRDefault="00BC5EF3" w:rsidP="00622AA0">
            <w:pPr>
              <w:jc w:val="center"/>
              <w:rPr>
                <w:rFonts w:ascii="Arial" w:hAnsi="Arial" w:cs="Arial"/>
                <w:sz w:val="22"/>
                <w:szCs w:val="22"/>
              </w:rPr>
            </w:pPr>
            <w:r>
              <w:rPr>
                <w:rFonts w:ascii="Arial" w:hAnsi="Arial" w:cs="Arial"/>
                <w:sz w:val="22"/>
                <w:szCs w:val="22"/>
              </w:rPr>
              <w:t>Valores Experimentais</w:t>
            </w:r>
          </w:p>
        </w:tc>
        <w:tc>
          <w:tcPr>
            <w:tcW w:w="3340" w:type="dxa"/>
            <w:tcBorders>
              <w:top w:val="single" w:sz="18" w:space="0" w:color="auto"/>
              <w:left w:val="nil"/>
              <w:bottom w:val="single" w:sz="12" w:space="0" w:color="auto"/>
              <w:right w:val="nil"/>
            </w:tcBorders>
          </w:tcPr>
          <w:p w:rsidR="00BC5EF3" w:rsidRDefault="00BC5EF3" w:rsidP="00622AA0">
            <w:pPr>
              <w:jc w:val="center"/>
              <w:rPr>
                <w:rFonts w:ascii="Arial" w:hAnsi="Arial" w:cs="Arial"/>
                <w:sz w:val="22"/>
                <w:szCs w:val="22"/>
              </w:rPr>
            </w:pPr>
            <w:r>
              <w:rPr>
                <w:rFonts w:ascii="Arial" w:hAnsi="Arial" w:cs="Arial"/>
                <w:sz w:val="22"/>
                <w:szCs w:val="22"/>
              </w:rPr>
              <w:t>Valores de referência</w:t>
            </w:r>
          </w:p>
        </w:tc>
      </w:tr>
      <w:tr w:rsidR="00BC5EF3" w:rsidTr="00C54CC3">
        <w:tc>
          <w:tcPr>
            <w:tcW w:w="3510" w:type="dxa"/>
            <w:tcBorders>
              <w:top w:val="single" w:sz="12" w:space="0" w:color="auto"/>
              <w:left w:val="nil"/>
              <w:bottom w:val="nil"/>
              <w:right w:val="nil"/>
            </w:tcBorders>
          </w:tcPr>
          <w:p w:rsidR="00BC5EF3" w:rsidRDefault="00BC5EF3" w:rsidP="003374B5">
            <w:pPr>
              <w:jc w:val="both"/>
              <w:rPr>
                <w:rFonts w:ascii="Arial" w:hAnsi="Arial" w:cs="Arial"/>
                <w:sz w:val="22"/>
                <w:szCs w:val="22"/>
              </w:rPr>
            </w:pPr>
            <w:r>
              <w:rPr>
                <w:rFonts w:ascii="Arial" w:hAnsi="Arial" w:cs="Arial"/>
                <w:sz w:val="22"/>
                <w:szCs w:val="22"/>
              </w:rPr>
              <w:t xml:space="preserve">Umidade </w:t>
            </w:r>
            <w:r w:rsidRPr="002C4821">
              <w:rPr>
                <w:rFonts w:ascii="Arial" w:hAnsi="Arial" w:cs="Arial"/>
                <w:sz w:val="18"/>
                <w:szCs w:val="18"/>
              </w:rPr>
              <w:t>(</w:t>
            </w:r>
            <w:r w:rsidRPr="007450AD">
              <w:rPr>
                <w:rFonts w:ascii="Arial" w:hAnsi="Arial" w:cs="Arial"/>
                <w:sz w:val="16"/>
                <w:szCs w:val="16"/>
              </w:rPr>
              <w:t>g. 100 g</w:t>
            </w:r>
            <w:r w:rsidRPr="007450AD">
              <w:rPr>
                <w:rFonts w:ascii="Arial" w:hAnsi="Arial" w:cs="Arial"/>
                <w:sz w:val="16"/>
                <w:szCs w:val="16"/>
                <w:vertAlign w:val="superscript"/>
              </w:rPr>
              <w:t>-1</w:t>
            </w:r>
            <w:r w:rsidRPr="002C4821">
              <w:rPr>
                <w:rFonts w:ascii="Arial" w:hAnsi="Arial" w:cs="Arial"/>
                <w:sz w:val="18"/>
                <w:szCs w:val="18"/>
              </w:rPr>
              <w:t>)</w:t>
            </w:r>
          </w:p>
        </w:tc>
        <w:tc>
          <w:tcPr>
            <w:tcW w:w="2694" w:type="dxa"/>
            <w:tcBorders>
              <w:top w:val="single" w:sz="12" w:space="0" w:color="auto"/>
              <w:left w:val="nil"/>
              <w:bottom w:val="nil"/>
              <w:right w:val="nil"/>
            </w:tcBorders>
          </w:tcPr>
          <w:p w:rsidR="00BC5EF3" w:rsidRDefault="00BC5EF3" w:rsidP="00622AA0">
            <w:pPr>
              <w:jc w:val="center"/>
              <w:rPr>
                <w:rFonts w:ascii="Arial" w:hAnsi="Arial" w:cs="Arial"/>
                <w:sz w:val="22"/>
                <w:szCs w:val="22"/>
              </w:rPr>
            </w:pPr>
            <w:r>
              <w:rPr>
                <w:rFonts w:ascii="Arial" w:hAnsi="Arial" w:cs="Arial"/>
                <w:sz w:val="22"/>
                <w:szCs w:val="22"/>
              </w:rPr>
              <w:t>87,86 a 88,71</w:t>
            </w:r>
          </w:p>
        </w:tc>
        <w:tc>
          <w:tcPr>
            <w:tcW w:w="3340" w:type="dxa"/>
            <w:tcBorders>
              <w:top w:val="single" w:sz="12" w:space="0" w:color="auto"/>
              <w:left w:val="nil"/>
              <w:bottom w:val="nil"/>
              <w:right w:val="nil"/>
            </w:tcBorders>
          </w:tcPr>
          <w:p w:rsidR="00BC5EF3" w:rsidRPr="001D4638" w:rsidRDefault="00E83F66" w:rsidP="001D4638">
            <w:pPr>
              <w:jc w:val="center"/>
              <w:rPr>
                <w:rFonts w:ascii="Arial" w:hAnsi="Arial" w:cs="Arial"/>
                <w:sz w:val="22"/>
                <w:szCs w:val="22"/>
              </w:rPr>
            </w:pPr>
            <w:r w:rsidRPr="001D4638">
              <w:rPr>
                <w:rFonts w:ascii="Arial" w:hAnsi="Arial" w:cs="Arial"/>
                <w:sz w:val="22"/>
                <w:szCs w:val="22"/>
              </w:rPr>
              <w:t>8</w:t>
            </w:r>
            <w:r w:rsidR="001D4638" w:rsidRPr="001D4638">
              <w:rPr>
                <w:rFonts w:ascii="Arial" w:hAnsi="Arial" w:cs="Arial"/>
                <w:sz w:val="22"/>
                <w:szCs w:val="22"/>
              </w:rPr>
              <w:t>5</w:t>
            </w:r>
            <w:r w:rsidRPr="001D4638">
              <w:rPr>
                <w:rFonts w:ascii="Arial" w:hAnsi="Arial" w:cs="Arial"/>
                <w:sz w:val="22"/>
                <w:szCs w:val="22"/>
              </w:rPr>
              <w:t xml:space="preserve"> a 88</w:t>
            </w:r>
            <w:r w:rsidR="006D5B5F">
              <w:rPr>
                <w:rFonts w:ascii="Arial" w:hAnsi="Arial" w:cs="Arial"/>
                <w:sz w:val="22"/>
                <w:szCs w:val="22"/>
              </w:rPr>
              <w:t xml:space="preserve"> </w:t>
            </w:r>
            <w:r w:rsidR="00622AA0" w:rsidRPr="001D4638">
              <w:rPr>
                <w:rFonts w:ascii="Arial" w:hAnsi="Arial" w:cs="Arial"/>
                <w:sz w:val="18"/>
                <w:szCs w:val="18"/>
              </w:rPr>
              <w:t>(</w:t>
            </w:r>
            <w:r w:rsidR="00622AA0" w:rsidRPr="001D4638">
              <w:rPr>
                <w:rFonts w:ascii="Arial" w:hAnsi="Arial" w:cs="Arial"/>
                <w:sz w:val="16"/>
                <w:szCs w:val="16"/>
              </w:rPr>
              <w:t>g. 100 g</w:t>
            </w:r>
            <w:r w:rsidR="00622AA0" w:rsidRPr="001D4638">
              <w:rPr>
                <w:rFonts w:ascii="Arial" w:hAnsi="Arial" w:cs="Arial"/>
                <w:sz w:val="16"/>
                <w:szCs w:val="16"/>
                <w:vertAlign w:val="superscript"/>
              </w:rPr>
              <w:t>-1</w:t>
            </w:r>
            <w:r w:rsidR="00622AA0" w:rsidRPr="001D4638">
              <w:rPr>
                <w:rFonts w:ascii="Arial" w:hAnsi="Arial" w:cs="Arial"/>
                <w:sz w:val="18"/>
                <w:szCs w:val="18"/>
              </w:rPr>
              <w:t>)</w:t>
            </w:r>
            <w:proofErr w:type="gramStart"/>
            <w:r w:rsidRPr="001D4638">
              <w:rPr>
                <w:rFonts w:ascii="Arial" w:hAnsi="Arial" w:cs="Arial"/>
                <w:sz w:val="22"/>
                <w:szCs w:val="22"/>
                <w:vertAlign w:val="superscript"/>
              </w:rPr>
              <w:t>3</w:t>
            </w:r>
            <w:proofErr w:type="gramEnd"/>
          </w:p>
        </w:tc>
      </w:tr>
      <w:tr w:rsidR="00BC5EF3" w:rsidTr="00C54CC3">
        <w:tc>
          <w:tcPr>
            <w:tcW w:w="3510" w:type="dxa"/>
            <w:tcBorders>
              <w:top w:val="nil"/>
              <w:left w:val="nil"/>
              <w:bottom w:val="nil"/>
              <w:right w:val="nil"/>
            </w:tcBorders>
          </w:tcPr>
          <w:p w:rsidR="00BC5EF3" w:rsidRDefault="00BC5EF3" w:rsidP="00BC5EF3">
            <w:pPr>
              <w:jc w:val="both"/>
              <w:rPr>
                <w:rFonts w:ascii="Arial" w:hAnsi="Arial" w:cs="Arial"/>
                <w:sz w:val="22"/>
                <w:szCs w:val="22"/>
              </w:rPr>
            </w:pPr>
            <w:r>
              <w:rPr>
                <w:rFonts w:ascii="Arial" w:hAnsi="Arial" w:cs="Arial"/>
                <w:sz w:val="22"/>
                <w:szCs w:val="22"/>
              </w:rPr>
              <w:t xml:space="preserve">Gordura </w:t>
            </w:r>
            <w:r w:rsidRPr="002C4821">
              <w:rPr>
                <w:rFonts w:ascii="Arial" w:hAnsi="Arial" w:cs="Arial"/>
                <w:sz w:val="18"/>
                <w:szCs w:val="18"/>
              </w:rPr>
              <w:t>(</w:t>
            </w:r>
            <w:r w:rsidRPr="007450AD">
              <w:rPr>
                <w:rFonts w:ascii="Arial" w:hAnsi="Arial" w:cs="Arial"/>
                <w:sz w:val="16"/>
                <w:szCs w:val="16"/>
              </w:rPr>
              <w:t>g. 100 g</w:t>
            </w:r>
            <w:r w:rsidRPr="007450AD">
              <w:rPr>
                <w:rFonts w:ascii="Arial" w:hAnsi="Arial" w:cs="Arial"/>
                <w:sz w:val="16"/>
                <w:szCs w:val="16"/>
                <w:vertAlign w:val="superscript"/>
              </w:rPr>
              <w:t>-1</w:t>
            </w:r>
            <w:r w:rsidRPr="002C4821">
              <w:rPr>
                <w:rFonts w:ascii="Arial" w:hAnsi="Arial" w:cs="Arial"/>
                <w:sz w:val="18"/>
                <w:szCs w:val="18"/>
              </w:rPr>
              <w:t>)</w:t>
            </w:r>
          </w:p>
        </w:tc>
        <w:tc>
          <w:tcPr>
            <w:tcW w:w="2694" w:type="dxa"/>
            <w:tcBorders>
              <w:top w:val="nil"/>
              <w:left w:val="nil"/>
              <w:bottom w:val="nil"/>
              <w:right w:val="nil"/>
            </w:tcBorders>
          </w:tcPr>
          <w:p w:rsidR="00BC5EF3" w:rsidRDefault="00BC5EF3" w:rsidP="00622AA0">
            <w:pPr>
              <w:jc w:val="center"/>
              <w:rPr>
                <w:rFonts w:ascii="Arial" w:hAnsi="Arial" w:cs="Arial"/>
                <w:sz w:val="22"/>
                <w:szCs w:val="22"/>
              </w:rPr>
            </w:pPr>
            <w:r>
              <w:rPr>
                <w:rFonts w:ascii="Arial" w:hAnsi="Arial" w:cs="Arial"/>
                <w:sz w:val="22"/>
                <w:szCs w:val="22"/>
              </w:rPr>
              <w:t>3,16 a 4,48</w:t>
            </w:r>
          </w:p>
        </w:tc>
        <w:tc>
          <w:tcPr>
            <w:tcW w:w="3340" w:type="dxa"/>
            <w:tcBorders>
              <w:top w:val="nil"/>
              <w:left w:val="nil"/>
              <w:bottom w:val="nil"/>
              <w:right w:val="nil"/>
            </w:tcBorders>
          </w:tcPr>
          <w:p w:rsidR="00BC5EF3" w:rsidRPr="00E83F66" w:rsidRDefault="00E83F66" w:rsidP="00622AA0">
            <w:pPr>
              <w:jc w:val="center"/>
              <w:rPr>
                <w:rFonts w:ascii="Arial" w:hAnsi="Arial" w:cs="Arial"/>
                <w:sz w:val="22"/>
                <w:szCs w:val="22"/>
              </w:rPr>
            </w:pPr>
            <w:r w:rsidRPr="00E83F66">
              <w:rPr>
                <w:rFonts w:ascii="Arial" w:hAnsi="Arial" w:cs="Arial"/>
                <w:sz w:val="22"/>
                <w:szCs w:val="22"/>
              </w:rPr>
              <w:t>Mínimo 3</w:t>
            </w:r>
            <w:r w:rsidR="00622AA0">
              <w:rPr>
                <w:rFonts w:ascii="Arial" w:hAnsi="Arial" w:cs="Arial"/>
                <w:sz w:val="22"/>
                <w:szCs w:val="22"/>
              </w:rPr>
              <w:t xml:space="preserve">,0 </w:t>
            </w:r>
            <w:r w:rsidR="00622AA0" w:rsidRPr="002C4821">
              <w:rPr>
                <w:rFonts w:ascii="Arial" w:hAnsi="Arial" w:cs="Arial"/>
                <w:sz w:val="18"/>
                <w:szCs w:val="18"/>
              </w:rPr>
              <w:t>(</w:t>
            </w:r>
            <w:r w:rsidR="00622AA0" w:rsidRPr="007450AD">
              <w:rPr>
                <w:rFonts w:ascii="Arial" w:hAnsi="Arial" w:cs="Arial"/>
                <w:sz w:val="16"/>
                <w:szCs w:val="16"/>
              </w:rPr>
              <w:t>g. 100 g</w:t>
            </w:r>
            <w:r w:rsidR="00622AA0" w:rsidRPr="007450AD">
              <w:rPr>
                <w:rFonts w:ascii="Arial" w:hAnsi="Arial" w:cs="Arial"/>
                <w:sz w:val="16"/>
                <w:szCs w:val="16"/>
                <w:vertAlign w:val="superscript"/>
              </w:rPr>
              <w:t>-1</w:t>
            </w:r>
            <w:r w:rsidR="00622AA0" w:rsidRPr="002C4821">
              <w:rPr>
                <w:rFonts w:ascii="Arial" w:hAnsi="Arial" w:cs="Arial"/>
                <w:sz w:val="18"/>
                <w:szCs w:val="18"/>
              </w:rPr>
              <w:t>)</w:t>
            </w:r>
            <w:proofErr w:type="gramStart"/>
            <w:r w:rsidRPr="00E83F66">
              <w:rPr>
                <w:rFonts w:ascii="Arial" w:hAnsi="Arial" w:cs="Arial"/>
                <w:sz w:val="22"/>
                <w:szCs w:val="22"/>
                <w:vertAlign w:val="superscript"/>
              </w:rPr>
              <w:t>1</w:t>
            </w:r>
            <w:proofErr w:type="gramEnd"/>
          </w:p>
        </w:tc>
      </w:tr>
      <w:tr w:rsidR="00BC5EF3" w:rsidTr="00C54CC3">
        <w:tc>
          <w:tcPr>
            <w:tcW w:w="3510" w:type="dxa"/>
            <w:tcBorders>
              <w:top w:val="nil"/>
              <w:left w:val="nil"/>
              <w:bottom w:val="nil"/>
              <w:right w:val="nil"/>
            </w:tcBorders>
          </w:tcPr>
          <w:p w:rsidR="00BC5EF3" w:rsidRDefault="00BC5EF3" w:rsidP="003374B5">
            <w:pPr>
              <w:jc w:val="both"/>
              <w:rPr>
                <w:rFonts w:ascii="Arial" w:hAnsi="Arial" w:cs="Arial"/>
                <w:sz w:val="22"/>
                <w:szCs w:val="22"/>
              </w:rPr>
            </w:pPr>
            <w:r>
              <w:rPr>
                <w:rFonts w:ascii="Arial" w:hAnsi="Arial" w:cs="Arial"/>
                <w:sz w:val="22"/>
                <w:szCs w:val="22"/>
              </w:rPr>
              <w:t xml:space="preserve">Proteína </w:t>
            </w:r>
            <w:r w:rsidRPr="002C4821">
              <w:rPr>
                <w:rFonts w:ascii="Arial" w:hAnsi="Arial" w:cs="Arial"/>
                <w:sz w:val="18"/>
                <w:szCs w:val="18"/>
              </w:rPr>
              <w:t>(</w:t>
            </w:r>
            <w:r w:rsidRPr="007450AD">
              <w:rPr>
                <w:rFonts w:ascii="Arial" w:hAnsi="Arial" w:cs="Arial"/>
                <w:sz w:val="16"/>
                <w:szCs w:val="16"/>
              </w:rPr>
              <w:t>g. 100 g</w:t>
            </w:r>
            <w:r w:rsidRPr="007450AD">
              <w:rPr>
                <w:rFonts w:ascii="Arial" w:hAnsi="Arial" w:cs="Arial"/>
                <w:sz w:val="16"/>
                <w:szCs w:val="16"/>
                <w:vertAlign w:val="superscript"/>
              </w:rPr>
              <w:t>-1</w:t>
            </w:r>
            <w:r w:rsidRPr="002C4821">
              <w:rPr>
                <w:rFonts w:ascii="Arial" w:hAnsi="Arial" w:cs="Arial"/>
                <w:sz w:val="18"/>
                <w:szCs w:val="18"/>
              </w:rPr>
              <w:t>)</w:t>
            </w:r>
          </w:p>
        </w:tc>
        <w:tc>
          <w:tcPr>
            <w:tcW w:w="2694" w:type="dxa"/>
            <w:tcBorders>
              <w:top w:val="nil"/>
              <w:left w:val="nil"/>
              <w:bottom w:val="nil"/>
              <w:right w:val="nil"/>
            </w:tcBorders>
          </w:tcPr>
          <w:p w:rsidR="00BC5EF3" w:rsidRDefault="00BC5EF3" w:rsidP="00622AA0">
            <w:pPr>
              <w:jc w:val="center"/>
              <w:rPr>
                <w:rFonts w:ascii="Arial" w:hAnsi="Arial" w:cs="Arial"/>
                <w:sz w:val="22"/>
                <w:szCs w:val="22"/>
              </w:rPr>
            </w:pPr>
            <w:r>
              <w:rPr>
                <w:rFonts w:ascii="Arial" w:hAnsi="Arial" w:cs="Arial"/>
                <w:sz w:val="22"/>
                <w:szCs w:val="22"/>
              </w:rPr>
              <w:t>2,29 a 2,69</w:t>
            </w:r>
          </w:p>
        </w:tc>
        <w:tc>
          <w:tcPr>
            <w:tcW w:w="3340" w:type="dxa"/>
            <w:tcBorders>
              <w:top w:val="nil"/>
              <w:left w:val="nil"/>
              <w:bottom w:val="nil"/>
              <w:right w:val="nil"/>
            </w:tcBorders>
          </w:tcPr>
          <w:p w:rsidR="00BC5EF3" w:rsidRPr="00E83F66" w:rsidRDefault="00E83F66" w:rsidP="00622AA0">
            <w:pPr>
              <w:jc w:val="center"/>
              <w:rPr>
                <w:rFonts w:ascii="Arial" w:hAnsi="Arial" w:cs="Arial"/>
                <w:sz w:val="22"/>
                <w:szCs w:val="22"/>
              </w:rPr>
            </w:pPr>
            <w:r w:rsidRPr="00E83F66">
              <w:rPr>
                <w:rFonts w:ascii="Arial" w:hAnsi="Arial" w:cs="Arial"/>
                <w:sz w:val="22"/>
                <w:szCs w:val="22"/>
              </w:rPr>
              <w:t>Mínimo 2,9</w:t>
            </w:r>
            <w:r w:rsidR="00622AA0">
              <w:rPr>
                <w:rFonts w:ascii="Arial" w:hAnsi="Arial" w:cs="Arial"/>
                <w:sz w:val="22"/>
                <w:szCs w:val="22"/>
              </w:rPr>
              <w:t xml:space="preserve"> </w:t>
            </w:r>
            <w:r w:rsidR="00622AA0" w:rsidRPr="002C4821">
              <w:rPr>
                <w:rFonts w:ascii="Arial" w:hAnsi="Arial" w:cs="Arial"/>
                <w:sz w:val="18"/>
                <w:szCs w:val="18"/>
              </w:rPr>
              <w:t>(</w:t>
            </w:r>
            <w:r w:rsidR="00622AA0" w:rsidRPr="007450AD">
              <w:rPr>
                <w:rFonts w:ascii="Arial" w:hAnsi="Arial" w:cs="Arial"/>
                <w:sz w:val="16"/>
                <w:szCs w:val="16"/>
              </w:rPr>
              <w:t>g. 100 g</w:t>
            </w:r>
            <w:r w:rsidR="00622AA0" w:rsidRPr="007450AD">
              <w:rPr>
                <w:rFonts w:ascii="Arial" w:hAnsi="Arial" w:cs="Arial"/>
                <w:sz w:val="16"/>
                <w:szCs w:val="16"/>
                <w:vertAlign w:val="superscript"/>
              </w:rPr>
              <w:t>-1</w:t>
            </w:r>
            <w:r w:rsidR="00622AA0" w:rsidRPr="002C4821">
              <w:rPr>
                <w:rFonts w:ascii="Arial" w:hAnsi="Arial" w:cs="Arial"/>
                <w:sz w:val="18"/>
                <w:szCs w:val="18"/>
              </w:rPr>
              <w:t>)</w:t>
            </w:r>
            <w:proofErr w:type="gramStart"/>
            <w:r w:rsidRPr="00E83F66">
              <w:rPr>
                <w:rFonts w:ascii="Arial" w:hAnsi="Arial" w:cs="Arial"/>
                <w:sz w:val="22"/>
                <w:szCs w:val="22"/>
                <w:vertAlign w:val="superscript"/>
              </w:rPr>
              <w:t>2</w:t>
            </w:r>
            <w:proofErr w:type="gramEnd"/>
          </w:p>
        </w:tc>
      </w:tr>
      <w:tr w:rsidR="00BC5EF3" w:rsidTr="00C54CC3">
        <w:tc>
          <w:tcPr>
            <w:tcW w:w="3510" w:type="dxa"/>
            <w:tcBorders>
              <w:top w:val="nil"/>
              <w:left w:val="nil"/>
              <w:bottom w:val="nil"/>
              <w:right w:val="nil"/>
            </w:tcBorders>
          </w:tcPr>
          <w:p w:rsidR="00BC5EF3" w:rsidRDefault="00BC5EF3" w:rsidP="003374B5">
            <w:pPr>
              <w:jc w:val="both"/>
              <w:rPr>
                <w:rFonts w:ascii="Arial" w:hAnsi="Arial" w:cs="Arial"/>
                <w:sz w:val="22"/>
                <w:szCs w:val="22"/>
              </w:rPr>
            </w:pPr>
            <w:r>
              <w:rPr>
                <w:rFonts w:ascii="Arial" w:hAnsi="Arial" w:cs="Arial"/>
                <w:sz w:val="22"/>
                <w:szCs w:val="22"/>
              </w:rPr>
              <w:t xml:space="preserve">Acidez Titulável </w:t>
            </w:r>
            <w:r w:rsidRPr="002C4821">
              <w:rPr>
                <w:rFonts w:ascii="Arial" w:hAnsi="Arial" w:cs="Arial"/>
                <w:sz w:val="18"/>
                <w:szCs w:val="18"/>
              </w:rPr>
              <w:t>(</w:t>
            </w:r>
            <w:r w:rsidRPr="007450AD">
              <w:rPr>
                <w:rFonts w:ascii="Arial" w:hAnsi="Arial" w:cs="Arial"/>
                <w:sz w:val="16"/>
                <w:szCs w:val="16"/>
              </w:rPr>
              <w:t xml:space="preserve">g </w:t>
            </w:r>
            <w:proofErr w:type="spellStart"/>
            <w:r w:rsidRPr="007450AD">
              <w:rPr>
                <w:rFonts w:ascii="Arial" w:hAnsi="Arial" w:cs="Arial"/>
                <w:sz w:val="16"/>
                <w:szCs w:val="16"/>
              </w:rPr>
              <w:t>ác</w:t>
            </w:r>
            <w:proofErr w:type="spellEnd"/>
            <w:r w:rsidRPr="007450AD">
              <w:rPr>
                <w:rFonts w:ascii="Arial" w:hAnsi="Arial" w:cs="Arial"/>
                <w:sz w:val="16"/>
                <w:szCs w:val="16"/>
              </w:rPr>
              <w:t xml:space="preserve">. </w:t>
            </w:r>
            <w:proofErr w:type="gramStart"/>
            <w:r w:rsidRPr="007450AD">
              <w:rPr>
                <w:rFonts w:ascii="Arial" w:hAnsi="Arial" w:cs="Arial"/>
                <w:sz w:val="16"/>
                <w:szCs w:val="16"/>
              </w:rPr>
              <w:t>Láctico.</w:t>
            </w:r>
            <w:proofErr w:type="gramEnd"/>
            <w:r w:rsidRPr="007450AD">
              <w:rPr>
                <w:rFonts w:ascii="Arial" w:hAnsi="Arial" w:cs="Arial"/>
                <w:sz w:val="16"/>
                <w:szCs w:val="16"/>
              </w:rPr>
              <w:t>100 mL</w:t>
            </w:r>
            <w:r w:rsidRPr="007450AD">
              <w:rPr>
                <w:rFonts w:ascii="Arial" w:hAnsi="Arial" w:cs="Arial"/>
                <w:sz w:val="16"/>
                <w:szCs w:val="16"/>
                <w:vertAlign w:val="superscript"/>
              </w:rPr>
              <w:t>-1</w:t>
            </w:r>
            <w:r w:rsidRPr="002C4821">
              <w:rPr>
                <w:rFonts w:ascii="Arial" w:hAnsi="Arial" w:cs="Arial"/>
                <w:sz w:val="18"/>
                <w:szCs w:val="18"/>
              </w:rPr>
              <w:t>)</w:t>
            </w:r>
          </w:p>
        </w:tc>
        <w:tc>
          <w:tcPr>
            <w:tcW w:w="2694" w:type="dxa"/>
            <w:tcBorders>
              <w:top w:val="nil"/>
              <w:left w:val="nil"/>
              <w:bottom w:val="nil"/>
              <w:right w:val="nil"/>
            </w:tcBorders>
          </w:tcPr>
          <w:p w:rsidR="00BC5EF3" w:rsidRDefault="00BC5EF3" w:rsidP="001611D6">
            <w:pPr>
              <w:jc w:val="center"/>
              <w:rPr>
                <w:rFonts w:ascii="Arial" w:hAnsi="Arial" w:cs="Arial"/>
                <w:sz w:val="22"/>
                <w:szCs w:val="22"/>
              </w:rPr>
            </w:pPr>
            <w:r>
              <w:rPr>
                <w:rFonts w:ascii="Arial" w:hAnsi="Arial" w:cs="Arial"/>
                <w:sz w:val="22"/>
                <w:szCs w:val="22"/>
              </w:rPr>
              <w:t>0,14 a 0,17</w:t>
            </w:r>
          </w:p>
        </w:tc>
        <w:tc>
          <w:tcPr>
            <w:tcW w:w="3340" w:type="dxa"/>
            <w:tcBorders>
              <w:top w:val="nil"/>
              <w:left w:val="nil"/>
              <w:bottom w:val="nil"/>
              <w:right w:val="nil"/>
            </w:tcBorders>
          </w:tcPr>
          <w:p w:rsidR="00BC5EF3" w:rsidRPr="00E83F66" w:rsidRDefault="00E83F66" w:rsidP="00622AA0">
            <w:pPr>
              <w:jc w:val="center"/>
              <w:rPr>
                <w:rFonts w:ascii="Arial" w:hAnsi="Arial" w:cs="Arial"/>
                <w:sz w:val="22"/>
                <w:szCs w:val="22"/>
              </w:rPr>
            </w:pPr>
            <w:r w:rsidRPr="00E83F66">
              <w:rPr>
                <w:rFonts w:ascii="Arial" w:hAnsi="Arial" w:cs="Arial"/>
                <w:sz w:val="22"/>
                <w:szCs w:val="22"/>
              </w:rPr>
              <w:t>0,14 a 0,18</w:t>
            </w:r>
            <w:r w:rsidR="00622AA0">
              <w:rPr>
                <w:rFonts w:ascii="Arial" w:hAnsi="Arial" w:cs="Arial"/>
                <w:sz w:val="22"/>
                <w:szCs w:val="22"/>
              </w:rPr>
              <w:t xml:space="preserve"> </w:t>
            </w:r>
            <w:r w:rsidR="00622AA0" w:rsidRPr="002C4821">
              <w:rPr>
                <w:rFonts w:ascii="Arial" w:hAnsi="Arial" w:cs="Arial"/>
                <w:sz w:val="18"/>
                <w:szCs w:val="18"/>
              </w:rPr>
              <w:t>(</w:t>
            </w:r>
            <w:r w:rsidR="00622AA0" w:rsidRPr="007450AD">
              <w:rPr>
                <w:rFonts w:ascii="Arial" w:hAnsi="Arial" w:cs="Arial"/>
                <w:sz w:val="16"/>
                <w:szCs w:val="16"/>
              </w:rPr>
              <w:t>g.</w:t>
            </w:r>
            <w:r w:rsidR="00622AA0">
              <w:rPr>
                <w:rFonts w:ascii="Arial" w:hAnsi="Arial" w:cs="Arial"/>
                <w:sz w:val="16"/>
                <w:szCs w:val="16"/>
              </w:rPr>
              <w:t xml:space="preserve"> </w:t>
            </w:r>
            <w:proofErr w:type="spellStart"/>
            <w:r w:rsidR="00622AA0">
              <w:rPr>
                <w:rFonts w:ascii="Arial" w:hAnsi="Arial" w:cs="Arial"/>
                <w:sz w:val="16"/>
                <w:szCs w:val="16"/>
              </w:rPr>
              <w:t>ác</w:t>
            </w:r>
            <w:proofErr w:type="spellEnd"/>
            <w:r w:rsidR="00622AA0">
              <w:rPr>
                <w:rFonts w:ascii="Arial" w:hAnsi="Arial" w:cs="Arial"/>
                <w:sz w:val="16"/>
                <w:szCs w:val="16"/>
              </w:rPr>
              <w:t>. Láctico.</w:t>
            </w:r>
            <w:r w:rsidR="00622AA0" w:rsidRPr="007450AD">
              <w:rPr>
                <w:rFonts w:ascii="Arial" w:hAnsi="Arial" w:cs="Arial"/>
                <w:sz w:val="16"/>
                <w:szCs w:val="16"/>
              </w:rPr>
              <w:t xml:space="preserve"> 100 </w:t>
            </w:r>
            <w:proofErr w:type="gramStart"/>
            <w:r w:rsidR="00622AA0">
              <w:rPr>
                <w:rFonts w:ascii="Arial" w:hAnsi="Arial" w:cs="Arial"/>
                <w:sz w:val="16"/>
                <w:szCs w:val="16"/>
              </w:rPr>
              <w:t>mL</w:t>
            </w:r>
            <w:proofErr w:type="gramEnd"/>
            <w:r w:rsidR="00622AA0" w:rsidRPr="007450AD">
              <w:rPr>
                <w:rFonts w:ascii="Arial" w:hAnsi="Arial" w:cs="Arial"/>
                <w:sz w:val="16"/>
                <w:szCs w:val="16"/>
                <w:vertAlign w:val="superscript"/>
              </w:rPr>
              <w:t>-1</w:t>
            </w:r>
            <w:r w:rsidR="00622AA0" w:rsidRPr="002C4821">
              <w:rPr>
                <w:rFonts w:ascii="Arial" w:hAnsi="Arial" w:cs="Arial"/>
                <w:sz w:val="18"/>
                <w:szCs w:val="18"/>
              </w:rPr>
              <w:t>)</w:t>
            </w:r>
            <w:r w:rsidRPr="00E83F66">
              <w:rPr>
                <w:rFonts w:ascii="Arial" w:hAnsi="Arial" w:cs="Arial"/>
                <w:sz w:val="22"/>
                <w:szCs w:val="22"/>
                <w:vertAlign w:val="superscript"/>
              </w:rPr>
              <w:t>1</w:t>
            </w:r>
          </w:p>
        </w:tc>
      </w:tr>
      <w:tr w:rsidR="00BC5EF3" w:rsidTr="00C54CC3">
        <w:tc>
          <w:tcPr>
            <w:tcW w:w="3510" w:type="dxa"/>
            <w:tcBorders>
              <w:top w:val="nil"/>
              <w:left w:val="nil"/>
              <w:bottom w:val="nil"/>
              <w:right w:val="nil"/>
            </w:tcBorders>
          </w:tcPr>
          <w:p w:rsidR="00BC5EF3" w:rsidRDefault="00BC5EF3" w:rsidP="003374B5">
            <w:pPr>
              <w:jc w:val="both"/>
              <w:rPr>
                <w:rFonts w:ascii="Arial" w:hAnsi="Arial" w:cs="Arial"/>
                <w:sz w:val="22"/>
                <w:szCs w:val="22"/>
              </w:rPr>
            </w:pPr>
            <w:r>
              <w:rPr>
                <w:rFonts w:ascii="Arial" w:hAnsi="Arial" w:cs="Arial"/>
                <w:sz w:val="22"/>
                <w:szCs w:val="22"/>
              </w:rPr>
              <w:t>Densidade re</w:t>
            </w:r>
            <w:r w:rsidR="00670613">
              <w:rPr>
                <w:rFonts w:ascii="Arial" w:hAnsi="Arial" w:cs="Arial"/>
                <w:sz w:val="22"/>
                <w:szCs w:val="22"/>
              </w:rPr>
              <w:t>l</w:t>
            </w:r>
            <w:r>
              <w:rPr>
                <w:rFonts w:ascii="Arial" w:hAnsi="Arial" w:cs="Arial"/>
                <w:sz w:val="22"/>
                <w:szCs w:val="22"/>
              </w:rPr>
              <w:t>ativa a 15ºC</w:t>
            </w:r>
          </w:p>
        </w:tc>
        <w:tc>
          <w:tcPr>
            <w:tcW w:w="2694" w:type="dxa"/>
            <w:tcBorders>
              <w:top w:val="nil"/>
              <w:left w:val="nil"/>
              <w:bottom w:val="nil"/>
              <w:right w:val="nil"/>
            </w:tcBorders>
          </w:tcPr>
          <w:p w:rsidR="00BC5EF3" w:rsidRDefault="00BC5EF3" w:rsidP="00622AA0">
            <w:pPr>
              <w:jc w:val="center"/>
              <w:rPr>
                <w:rFonts w:ascii="Arial" w:hAnsi="Arial" w:cs="Arial"/>
                <w:sz w:val="22"/>
                <w:szCs w:val="22"/>
              </w:rPr>
            </w:pPr>
            <w:r>
              <w:rPr>
                <w:rFonts w:ascii="Arial" w:hAnsi="Arial" w:cs="Arial"/>
                <w:sz w:val="22"/>
                <w:szCs w:val="22"/>
              </w:rPr>
              <w:t>1,0293 a 1,0315</w:t>
            </w:r>
          </w:p>
        </w:tc>
        <w:tc>
          <w:tcPr>
            <w:tcW w:w="3340" w:type="dxa"/>
            <w:tcBorders>
              <w:top w:val="nil"/>
              <w:left w:val="nil"/>
              <w:bottom w:val="nil"/>
              <w:right w:val="nil"/>
            </w:tcBorders>
          </w:tcPr>
          <w:p w:rsidR="00BC5EF3" w:rsidRPr="00E83F66" w:rsidRDefault="00E83F66" w:rsidP="00622AA0">
            <w:pPr>
              <w:jc w:val="center"/>
              <w:rPr>
                <w:rFonts w:ascii="Arial" w:hAnsi="Arial" w:cs="Arial"/>
                <w:sz w:val="22"/>
                <w:szCs w:val="22"/>
              </w:rPr>
            </w:pPr>
            <w:r w:rsidRPr="00E83F66">
              <w:rPr>
                <w:rFonts w:ascii="Arial" w:hAnsi="Arial" w:cs="Arial"/>
                <w:sz w:val="22"/>
                <w:szCs w:val="22"/>
              </w:rPr>
              <w:t>1,028 a 1,034</w:t>
            </w:r>
            <w:r w:rsidRPr="00E83F66">
              <w:rPr>
                <w:rFonts w:ascii="Arial" w:hAnsi="Arial" w:cs="Arial"/>
                <w:sz w:val="22"/>
                <w:szCs w:val="22"/>
                <w:vertAlign w:val="superscript"/>
              </w:rPr>
              <w:t>2</w:t>
            </w:r>
          </w:p>
        </w:tc>
      </w:tr>
      <w:tr w:rsidR="00BC5EF3" w:rsidTr="00CC627C">
        <w:tc>
          <w:tcPr>
            <w:tcW w:w="3510" w:type="dxa"/>
            <w:tcBorders>
              <w:top w:val="nil"/>
              <w:left w:val="nil"/>
              <w:bottom w:val="nil"/>
              <w:right w:val="nil"/>
            </w:tcBorders>
          </w:tcPr>
          <w:p w:rsidR="00BC5EF3" w:rsidRDefault="00BC5EF3" w:rsidP="003374B5">
            <w:pPr>
              <w:jc w:val="both"/>
              <w:rPr>
                <w:rFonts w:ascii="Arial" w:hAnsi="Arial" w:cs="Arial"/>
                <w:sz w:val="22"/>
                <w:szCs w:val="22"/>
              </w:rPr>
            </w:pPr>
            <w:r>
              <w:rPr>
                <w:rFonts w:ascii="Arial" w:hAnsi="Arial" w:cs="Arial"/>
                <w:sz w:val="22"/>
                <w:szCs w:val="22"/>
              </w:rPr>
              <w:t xml:space="preserve">Índice Crioscópico </w:t>
            </w:r>
            <w:r w:rsidRPr="002C4821">
              <w:rPr>
                <w:rFonts w:ascii="Arial" w:hAnsi="Arial" w:cs="Arial"/>
                <w:sz w:val="18"/>
                <w:szCs w:val="18"/>
              </w:rPr>
              <w:t>(</w:t>
            </w:r>
            <w:proofErr w:type="spellStart"/>
            <w:r w:rsidRPr="007450AD">
              <w:rPr>
                <w:rFonts w:ascii="Arial" w:hAnsi="Arial" w:cs="Arial"/>
                <w:sz w:val="16"/>
                <w:szCs w:val="16"/>
              </w:rPr>
              <w:t>ºH</w:t>
            </w:r>
            <w:proofErr w:type="spellEnd"/>
            <w:r w:rsidRPr="002C4821">
              <w:rPr>
                <w:rFonts w:ascii="Arial" w:hAnsi="Arial" w:cs="Arial"/>
                <w:sz w:val="18"/>
                <w:szCs w:val="18"/>
              </w:rPr>
              <w:t>)</w:t>
            </w:r>
          </w:p>
        </w:tc>
        <w:tc>
          <w:tcPr>
            <w:tcW w:w="2694" w:type="dxa"/>
            <w:tcBorders>
              <w:top w:val="nil"/>
              <w:left w:val="nil"/>
              <w:bottom w:val="nil"/>
              <w:right w:val="nil"/>
            </w:tcBorders>
          </w:tcPr>
          <w:p w:rsidR="00BC5EF3" w:rsidRDefault="00BC5EF3" w:rsidP="00622AA0">
            <w:pPr>
              <w:jc w:val="center"/>
              <w:rPr>
                <w:rFonts w:ascii="Arial" w:hAnsi="Arial" w:cs="Arial"/>
                <w:sz w:val="22"/>
                <w:szCs w:val="22"/>
              </w:rPr>
            </w:pPr>
            <w:r>
              <w:rPr>
                <w:rFonts w:ascii="Arial" w:hAnsi="Arial" w:cs="Arial"/>
                <w:sz w:val="22"/>
                <w:szCs w:val="22"/>
              </w:rPr>
              <w:t>-0,534 a -0,543</w:t>
            </w:r>
          </w:p>
        </w:tc>
        <w:tc>
          <w:tcPr>
            <w:tcW w:w="3340" w:type="dxa"/>
            <w:tcBorders>
              <w:top w:val="nil"/>
              <w:left w:val="nil"/>
              <w:bottom w:val="nil"/>
              <w:right w:val="nil"/>
            </w:tcBorders>
          </w:tcPr>
          <w:p w:rsidR="00BC5EF3" w:rsidRPr="00E83F66" w:rsidRDefault="00E83F66" w:rsidP="00622AA0">
            <w:pPr>
              <w:jc w:val="center"/>
              <w:rPr>
                <w:rFonts w:ascii="Arial" w:hAnsi="Arial" w:cs="Arial"/>
                <w:sz w:val="22"/>
                <w:szCs w:val="22"/>
              </w:rPr>
            </w:pPr>
            <w:r>
              <w:rPr>
                <w:rFonts w:ascii="Arial" w:hAnsi="Arial" w:cs="Arial"/>
                <w:sz w:val="22"/>
                <w:szCs w:val="22"/>
              </w:rPr>
              <w:t>-0,530 a -0,550</w:t>
            </w:r>
            <w:r w:rsidRPr="00E83F66">
              <w:rPr>
                <w:rFonts w:ascii="Arial" w:hAnsi="Arial" w:cs="Arial"/>
                <w:sz w:val="22"/>
                <w:szCs w:val="22"/>
              </w:rPr>
              <w:t>ºH</w:t>
            </w:r>
            <w:r w:rsidRPr="00E83F66">
              <w:rPr>
                <w:rFonts w:ascii="Arial" w:hAnsi="Arial" w:cs="Arial"/>
                <w:sz w:val="22"/>
                <w:szCs w:val="22"/>
                <w:vertAlign w:val="superscript"/>
              </w:rPr>
              <w:t>2</w:t>
            </w:r>
          </w:p>
        </w:tc>
      </w:tr>
      <w:tr w:rsidR="00CC627C" w:rsidTr="00C54CC3">
        <w:tc>
          <w:tcPr>
            <w:tcW w:w="3510" w:type="dxa"/>
            <w:tcBorders>
              <w:top w:val="nil"/>
              <w:left w:val="nil"/>
              <w:bottom w:val="single" w:sz="18" w:space="0" w:color="auto"/>
              <w:right w:val="nil"/>
            </w:tcBorders>
          </w:tcPr>
          <w:p w:rsidR="00CC627C" w:rsidRDefault="00CC627C" w:rsidP="003374B5">
            <w:pPr>
              <w:jc w:val="both"/>
              <w:rPr>
                <w:rFonts w:ascii="Arial" w:hAnsi="Arial" w:cs="Arial"/>
                <w:sz w:val="22"/>
                <w:szCs w:val="22"/>
              </w:rPr>
            </w:pPr>
            <w:r>
              <w:rPr>
                <w:rFonts w:ascii="Arial" w:hAnsi="Arial" w:cs="Arial"/>
                <w:sz w:val="22"/>
                <w:szCs w:val="22"/>
              </w:rPr>
              <w:t>Estabilidade ao etanol 80%</w:t>
            </w:r>
          </w:p>
        </w:tc>
        <w:tc>
          <w:tcPr>
            <w:tcW w:w="2694" w:type="dxa"/>
            <w:tcBorders>
              <w:top w:val="nil"/>
              <w:left w:val="nil"/>
              <w:bottom w:val="single" w:sz="18" w:space="0" w:color="auto"/>
              <w:right w:val="nil"/>
            </w:tcBorders>
          </w:tcPr>
          <w:p w:rsidR="00CC627C" w:rsidRDefault="00CC627C" w:rsidP="00622AA0">
            <w:pPr>
              <w:jc w:val="center"/>
              <w:rPr>
                <w:rFonts w:ascii="Arial" w:hAnsi="Arial" w:cs="Arial"/>
                <w:sz w:val="22"/>
                <w:szCs w:val="22"/>
              </w:rPr>
            </w:pPr>
            <w:r>
              <w:rPr>
                <w:rFonts w:ascii="Arial" w:hAnsi="Arial" w:cs="Arial"/>
                <w:sz w:val="22"/>
                <w:szCs w:val="22"/>
              </w:rPr>
              <w:t>Estável</w:t>
            </w:r>
          </w:p>
        </w:tc>
        <w:tc>
          <w:tcPr>
            <w:tcW w:w="3340" w:type="dxa"/>
            <w:tcBorders>
              <w:top w:val="nil"/>
              <w:left w:val="nil"/>
              <w:bottom w:val="single" w:sz="18" w:space="0" w:color="auto"/>
              <w:right w:val="nil"/>
            </w:tcBorders>
          </w:tcPr>
          <w:p w:rsidR="00CC627C" w:rsidRDefault="00CC627C" w:rsidP="00622AA0">
            <w:pPr>
              <w:jc w:val="center"/>
              <w:rPr>
                <w:rFonts w:ascii="Arial" w:hAnsi="Arial" w:cs="Arial"/>
                <w:sz w:val="22"/>
                <w:szCs w:val="22"/>
              </w:rPr>
            </w:pPr>
            <w:r>
              <w:rPr>
                <w:rFonts w:ascii="Arial" w:hAnsi="Arial" w:cs="Arial"/>
                <w:sz w:val="22"/>
                <w:szCs w:val="22"/>
              </w:rPr>
              <w:t>Estável (etanol 68%)</w:t>
            </w:r>
            <w:proofErr w:type="gramStart"/>
            <w:r w:rsidR="00C7737C" w:rsidRPr="00E83F66">
              <w:rPr>
                <w:rFonts w:ascii="Arial" w:hAnsi="Arial" w:cs="Arial"/>
                <w:sz w:val="22"/>
                <w:szCs w:val="22"/>
                <w:vertAlign w:val="superscript"/>
              </w:rPr>
              <w:t>2</w:t>
            </w:r>
            <w:proofErr w:type="gramEnd"/>
          </w:p>
        </w:tc>
      </w:tr>
    </w:tbl>
    <w:p w:rsidR="00BC5EF3" w:rsidRPr="000B5A02" w:rsidRDefault="00C54CC3" w:rsidP="00C54CC3">
      <w:pPr>
        <w:jc w:val="both"/>
        <w:rPr>
          <w:rFonts w:ascii="Arial" w:hAnsi="Arial" w:cs="Arial"/>
          <w:sz w:val="18"/>
          <w:szCs w:val="18"/>
        </w:rPr>
      </w:pPr>
      <w:r w:rsidRPr="00C54CC3">
        <w:rPr>
          <w:rFonts w:ascii="Arial" w:hAnsi="Arial" w:cs="Arial"/>
          <w:sz w:val="18"/>
          <w:szCs w:val="18"/>
        </w:rPr>
        <w:t>Número de repetições = 36</w:t>
      </w:r>
      <w:r w:rsidR="000B5A02">
        <w:rPr>
          <w:rFonts w:ascii="Arial" w:hAnsi="Arial" w:cs="Arial"/>
          <w:sz w:val="18"/>
          <w:szCs w:val="18"/>
        </w:rPr>
        <w:t xml:space="preserve">; </w:t>
      </w:r>
      <w:proofErr w:type="gramStart"/>
      <w:r w:rsidR="000B5A02" w:rsidRPr="000B5A02">
        <w:rPr>
          <w:rFonts w:ascii="Arial" w:hAnsi="Arial" w:cs="Arial"/>
          <w:sz w:val="18"/>
          <w:szCs w:val="18"/>
          <w:vertAlign w:val="superscript"/>
        </w:rPr>
        <w:t>1</w:t>
      </w:r>
      <w:proofErr w:type="gramEnd"/>
      <w:r w:rsidR="000B5A02">
        <w:rPr>
          <w:rFonts w:ascii="Arial" w:hAnsi="Arial" w:cs="Arial"/>
          <w:sz w:val="18"/>
          <w:szCs w:val="18"/>
        </w:rPr>
        <w:t xml:space="preserve"> </w:t>
      </w:r>
      <w:r w:rsidR="000B5A02" w:rsidRPr="000B5A02">
        <w:rPr>
          <w:rFonts w:ascii="Arial" w:hAnsi="Arial" w:cs="Arial"/>
          <w:sz w:val="18"/>
          <w:szCs w:val="18"/>
        </w:rPr>
        <w:t xml:space="preserve">Regulamento Técnico de Identidade e Qualidade do Leite UHT; </w:t>
      </w:r>
      <w:r w:rsidR="000B5A02" w:rsidRPr="000B5A02">
        <w:rPr>
          <w:rFonts w:ascii="Arial" w:hAnsi="Arial" w:cs="Arial"/>
          <w:sz w:val="18"/>
          <w:szCs w:val="18"/>
          <w:vertAlign w:val="superscript"/>
        </w:rPr>
        <w:t>2</w:t>
      </w:r>
      <w:r w:rsidR="000B5A02" w:rsidRPr="000B5A02">
        <w:rPr>
          <w:rFonts w:ascii="Arial" w:hAnsi="Arial" w:cs="Arial"/>
          <w:sz w:val="22"/>
          <w:szCs w:val="22"/>
        </w:rPr>
        <w:t xml:space="preserve"> </w:t>
      </w:r>
      <w:r w:rsidR="000B5A02" w:rsidRPr="000B5A02">
        <w:rPr>
          <w:rFonts w:ascii="Arial" w:hAnsi="Arial" w:cs="Arial"/>
          <w:sz w:val="18"/>
          <w:szCs w:val="18"/>
        </w:rPr>
        <w:t>Regulamento Técnico de Identidade e Qualidade do Leite Cru e Refrigerado</w:t>
      </w:r>
      <w:r w:rsidR="000B5A02">
        <w:rPr>
          <w:rFonts w:ascii="Arial" w:hAnsi="Arial" w:cs="Arial"/>
          <w:sz w:val="18"/>
          <w:szCs w:val="18"/>
        </w:rPr>
        <w:t xml:space="preserve">; </w:t>
      </w:r>
      <w:r w:rsidR="000B5A02" w:rsidRPr="000B5A02">
        <w:rPr>
          <w:rFonts w:ascii="Arial" w:hAnsi="Arial" w:cs="Arial"/>
          <w:sz w:val="18"/>
          <w:szCs w:val="18"/>
          <w:vertAlign w:val="superscript"/>
        </w:rPr>
        <w:t>3</w:t>
      </w:r>
      <w:r w:rsidR="000B5A02" w:rsidRPr="000B5A02">
        <w:rPr>
          <w:rFonts w:ascii="Arial" w:hAnsi="Arial" w:cs="Arial"/>
          <w:sz w:val="22"/>
          <w:szCs w:val="22"/>
        </w:rPr>
        <w:t xml:space="preserve"> </w:t>
      </w:r>
      <w:r w:rsidR="000B5A02" w:rsidRPr="000B5A02">
        <w:rPr>
          <w:rFonts w:ascii="Arial" w:hAnsi="Arial" w:cs="Arial"/>
          <w:sz w:val="18"/>
          <w:szCs w:val="18"/>
        </w:rPr>
        <w:t xml:space="preserve">Park e </w:t>
      </w:r>
      <w:proofErr w:type="spellStart"/>
      <w:r w:rsidR="000B5A02" w:rsidRPr="000B5A02">
        <w:rPr>
          <w:rFonts w:ascii="Arial" w:hAnsi="Arial" w:cs="Arial"/>
          <w:sz w:val="18"/>
          <w:szCs w:val="18"/>
        </w:rPr>
        <w:t>Haenlein</w:t>
      </w:r>
      <w:proofErr w:type="spellEnd"/>
      <w:r w:rsidR="000B5A02" w:rsidRPr="000B5A02">
        <w:rPr>
          <w:rFonts w:ascii="Arial" w:hAnsi="Arial" w:cs="Arial"/>
          <w:sz w:val="18"/>
          <w:szCs w:val="18"/>
        </w:rPr>
        <w:t>, 2013</w:t>
      </w:r>
      <w:r w:rsidR="000B5A02">
        <w:rPr>
          <w:rFonts w:ascii="Arial" w:hAnsi="Arial" w:cs="Arial"/>
          <w:sz w:val="18"/>
          <w:szCs w:val="18"/>
        </w:rPr>
        <w:t>.</w:t>
      </w:r>
    </w:p>
    <w:p w:rsidR="00C50515" w:rsidRDefault="00C50515" w:rsidP="003374B5">
      <w:pPr>
        <w:ind w:firstLine="567"/>
        <w:jc w:val="both"/>
        <w:rPr>
          <w:rFonts w:ascii="Arial" w:hAnsi="Arial" w:cs="Arial"/>
          <w:sz w:val="22"/>
          <w:szCs w:val="22"/>
        </w:rPr>
      </w:pPr>
    </w:p>
    <w:p w:rsidR="00C0015A" w:rsidRPr="006E5E81" w:rsidRDefault="00024DE0" w:rsidP="00024DE0">
      <w:pPr>
        <w:autoSpaceDE w:val="0"/>
        <w:autoSpaceDN w:val="0"/>
        <w:adjustRightInd w:val="0"/>
        <w:spacing w:line="360" w:lineRule="auto"/>
        <w:ind w:firstLine="708"/>
        <w:jc w:val="both"/>
        <w:rPr>
          <w:rFonts w:ascii="Arial" w:hAnsi="Arial" w:cs="Arial"/>
        </w:rPr>
      </w:pPr>
      <w:r w:rsidRPr="002E0CC3">
        <w:rPr>
          <w:rFonts w:ascii="Arial" w:hAnsi="Arial" w:cs="Arial"/>
        </w:rPr>
        <w:t>A</w:t>
      </w:r>
      <w:r w:rsidR="00C0015A" w:rsidRPr="002E0CC3">
        <w:rPr>
          <w:rFonts w:ascii="Arial" w:hAnsi="Arial" w:cs="Arial"/>
        </w:rPr>
        <w:t xml:space="preserve"> determinação da densidade pode ser </w:t>
      </w:r>
      <w:r w:rsidR="008E74B0" w:rsidRPr="002E0CC3">
        <w:rPr>
          <w:rFonts w:ascii="Arial" w:hAnsi="Arial" w:cs="Arial"/>
        </w:rPr>
        <w:t xml:space="preserve">utilizada como um parâmetro indicativo do extrato seco total do leite </w:t>
      </w:r>
      <w:r w:rsidRPr="002E0CC3">
        <w:rPr>
          <w:rFonts w:ascii="Arial" w:hAnsi="Arial" w:cs="Arial"/>
        </w:rPr>
        <w:t xml:space="preserve">UHT </w:t>
      </w:r>
      <w:r w:rsidR="008E74B0" w:rsidRPr="002E0CC3">
        <w:rPr>
          <w:rFonts w:ascii="Arial" w:hAnsi="Arial" w:cs="Arial"/>
        </w:rPr>
        <w:t>ou ainda</w:t>
      </w:r>
      <w:r w:rsidR="00C0015A" w:rsidRPr="002E0CC3">
        <w:rPr>
          <w:rFonts w:ascii="Arial" w:hAnsi="Arial" w:cs="Arial"/>
        </w:rPr>
        <w:t xml:space="preserve"> na detecção de fraudes por adição </w:t>
      </w:r>
      <w:r w:rsidR="00B07958">
        <w:rPr>
          <w:rFonts w:ascii="Arial" w:hAnsi="Arial" w:cs="Arial"/>
        </w:rPr>
        <w:t xml:space="preserve">de </w:t>
      </w:r>
      <w:r w:rsidR="00C0015A" w:rsidRPr="002E0CC3">
        <w:rPr>
          <w:rFonts w:ascii="Arial" w:hAnsi="Arial" w:cs="Arial"/>
        </w:rPr>
        <w:t xml:space="preserve">soro ou água ao leite, </w:t>
      </w:r>
      <w:r w:rsidRPr="002E0CC3">
        <w:rPr>
          <w:rFonts w:ascii="Arial" w:hAnsi="Arial" w:cs="Arial"/>
        </w:rPr>
        <w:t>caracterizada</w:t>
      </w:r>
      <w:r w:rsidR="00C0015A" w:rsidRPr="002E0CC3">
        <w:rPr>
          <w:rFonts w:ascii="Arial" w:hAnsi="Arial" w:cs="Arial"/>
        </w:rPr>
        <w:t xml:space="preserve"> pela diminuição da mesma. No entanto, essa não é uma análise conclusiva para determinação desta fraude, uma vez que a densidade pode ser alterada em função de outros fatores, como fraudes por reconstituição, excesso de gordura ou um processo de desnate, ocasionando variações na composição do leite</w:t>
      </w:r>
      <w:r w:rsidRPr="002E0CC3">
        <w:rPr>
          <w:rFonts w:ascii="Arial" w:hAnsi="Arial" w:cs="Arial"/>
        </w:rPr>
        <w:t xml:space="preserve"> ultra </w:t>
      </w:r>
      <w:proofErr w:type="gramStart"/>
      <w:r w:rsidRPr="002E0CC3">
        <w:rPr>
          <w:rFonts w:ascii="Arial" w:hAnsi="Arial" w:cs="Arial"/>
        </w:rPr>
        <w:t>pasteurizado</w:t>
      </w:r>
      <w:r w:rsidR="006E5E81" w:rsidRPr="006E5E81">
        <w:rPr>
          <w:rFonts w:ascii="Arial" w:hAnsi="Arial" w:cs="Arial"/>
          <w:vertAlign w:val="superscript"/>
        </w:rPr>
        <w:t>19,</w:t>
      </w:r>
      <w:proofErr w:type="gramEnd"/>
      <w:r w:rsidR="006E5E81" w:rsidRPr="006E5E81">
        <w:rPr>
          <w:rFonts w:ascii="Arial" w:hAnsi="Arial" w:cs="Arial"/>
          <w:vertAlign w:val="superscript"/>
        </w:rPr>
        <w:t>20</w:t>
      </w:r>
      <w:r w:rsidR="00C0015A" w:rsidRPr="006E5E81">
        <w:rPr>
          <w:rFonts w:ascii="Arial" w:hAnsi="Arial" w:cs="Arial"/>
        </w:rPr>
        <w:t>.</w:t>
      </w:r>
    </w:p>
    <w:p w:rsidR="002A5E93" w:rsidRDefault="002E0CC3" w:rsidP="00A748CF">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2A5E93">
        <w:rPr>
          <w:rFonts w:ascii="TimesNewRomanPSMT" w:hAnsi="TimesNewRomanPSMT" w:cs="TimesNewRomanPSMT"/>
        </w:rPr>
        <w:t>A</w:t>
      </w:r>
      <w:r w:rsidR="002A5E93" w:rsidRPr="00260449">
        <w:rPr>
          <w:rFonts w:ascii="TimesNewRomanPSMT" w:hAnsi="TimesNewRomanPSMT" w:cs="TimesNewRomanPSMT"/>
        </w:rPr>
        <w:t xml:space="preserve"> presença </w:t>
      </w:r>
      <w:r w:rsidR="002A5E93">
        <w:rPr>
          <w:rFonts w:ascii="TimesNewRomanPSMT" w:hAnsi="TimesNewRomanPSMT" w:cs="TimesNewRomanPSMT"/>
        </w:rPr>
        <w:t>de água ou soro no leite UHT</w:t>
      </w:r>
      <w:r w:rsidR="00B07958">
        <w:rPr>
          <w:rFonts w:ascii="TimesNewRomanPSMT" w:hAnsi="TimesNewRomanPSMT" w:cs="TimesNewRomanPSMT"/>
        </w:rPr>
        <w:t>,</w:t>
      </w:r>
      <w:r w:rsidR="002A5E93">
        <w:rPr>
          <w:rFonts w:ascii="TimesNewRomanPSMT" w:hAnsi="TimesNewRomanPSMT" w:cs="TimesNewRomanPSMT"/>
        </w:rPr>
        <w:t xml:space="preserve"> pode</w:t>
      </w:r>
      <w:r w:rsidR="002A5E93" w:rsidRPr="00260449">
        <w:rPr>
          <w:rFonts w:ascii="TimesNewRomanPSMT" w:hAnsi="TimesNewRomanPSMT" w:cs="TimesNewRomanPSMT"/>
        </w:rPr>
        <w:t xml:space="preserve"> </w:t>
      </w:r>
      <w:r w:rsidR="002A5E93">
        <w:rPr>
          <w:rFonts w:ascii="TimesNewRomanPSMT" w:hAnsi="TimesNewRomanPSMT" w:cs="TimesNewRomanPSMT"/>
        </w:rPr>
        <w:t>modificar</w:t>
      </w:r>
      <w:r w:rsidR="002A5E93" w:rsidRPr="00260449">
        <w:rPr>
          <w:rFonts w:ascii="TimesNewRomanPSMT" w:hAnsi="TimesNewRomanPSMT" w:cs="TimesNewRomanPSMT"/>
        </w:rPr>
        <w:t xml:space="preserve"> a concentração dos principais co</w:t>
      </w:r>
      <w:r w:rsidR="002A5E93">
        <w:rPr>
          <w:rFonts w:ascii="TimesNewRomanPSMT" w:hAnsi="TimesNewRomanPSMT" w:cs="TimesNewRomanPSMT"/>
        </w:rPr>
        <w:t>nstituintes</w:t>
      </w:r>
      <w:r w:rsidR="002A5E93" w:rsidRPr="00260449">
        <w:rPr>
          <w:rFonts w:ascii="TimesNewRomanPSMT" w:hAnsi="TimesNewRomanPSMT" w:cs="TimesNewRomanPSMT"/>
        </w:rPr>
        <w:t xml:space="preserve"> sólidos do leite como lactose, proteína, gordura e minerais, </w:t>
      </w:r>
      <w:r w:rsidR="002A5E93">
        <w:rPr>
          <w:rFonts w:ascii="TimesNewRomanPSMT" w:hAnsi="TimesNewRomanPSMT" w:cs="TimesNewRomanPSMT"/>
        </w:rPr>
        <w:t xml:space="preserve">alterando </w:t>
      </w:r>
      <w:r w:rsidR="002A5E93" w:rsidRPr="00260449">
        <w:rPr>
          <w:rFonts w:ascii="TimesNewRomanPSMT" w:hAnsi="TimesNewRomanPSMT" w:cs="TimesNewRomanPSMT"/>
        </w:rPr>
        <w:t>as caracte</w:t>
      </w:r>
      <w:r w:rsidR="006E5E81">
        <w:rPr>
          <w:rFonts w:ascii="TimesNewRomanPSMT" w:hAnsi="TimesNewRomanPSMT" w:cs="TimesNewRomanPSMT"/>
        </w:rPr>
        <w:t>rísticas sensoriais do produto</w:t>
      </w:r>
      <w:r w:rsidR="006E5E81" w:rsidRPr="006E5E81">
        <w:rPr>
          <w:rFonts w:ascii="TimesNewRomanPSMT" w:hAnsi="TimesNewRomanPSMT" w:cs="TimesNewRomanPSMT"/>
          <w:vertAlign w:val="superscript"/>
        </w:rPr>
        <w:t>21</w:t>
      </w:r>
      <w:r w:rsidR="002A5E93">
        <w:rPr>
          <w:rFonts w:ascii="TimesNewRomanPSMT" w:hAnsi="TimesNewRomanPSMT" w:cs="TimesNewRomanPSMT"/>
        </w:rPr>
        <w:t>.</w:t>
      </w:r>
    </w:p>
    <w:p w:rsidR="00A748CF" w:rsidRDefault="00670613" w:rsidP="002A5E93">
      <w:pPr>
        <w:autoSpaceDE w:val="0"/>
        <w:autoSpaceDN w:val="0"/>
        <w:adjustRightInd w:val="0"/>
        <w:spacing w:line="360" w:lineRule="auto"/>
        <w:ind w:firstLine="708"/>
        <w:jc w:val="both"/>
        <w:rPr>
          <w:rFonts w:ascii="Arial" w:hAnsi="Arial" w:cs="Arial"/>
        </w:rPr>
      </w:pPr>
      <w:r>
        <w:rPr>
          <w:rFonts w:ascii="Arial" w:hAnsi="Arial" w:cs="Arial"/>
          <w:sz w:val="22"/>
          <w:szCs w:val="22"/>
        </w:rPr>
        <w:t>O</w:t>
      </w:r>
      <w:r w:rsidR="002E0CC3" w:rsidRPr="00A748CF">
        <w:rPr>
          <w:rFonts w:ascii="Arial" w:hAnsi="Arial" w:cs="Arial"/>
        </w:rPr>
        <w:t xml:space="preserve">s </w:t>
      </w:r>
      <w:r w:rsidR="00A748CF" w:rsidRPr="00A748CF">
        <w:rPr>
          <w:rFonts w:ascii="Arial" w:hAnsi="Arial" w:cs="Arial"/>
        </w:rPr>
        <w:t xml:space="preserve">valores </w:t>
      </w:r>
      <w:r w:rsidR="00A748CF">
        <w:rPr>
          <w:rFonts w:ascii="Arial" w:hAnsi="Arial" w:cs="Arial"/>
        </w:rPr>
        <w:t>verificados</w:t>
      </w:r>
      <w:r w:rsidR="00A748CF" w:rsidRPr="00A748CF">
        <w:rPr>
          <w:rFonts w:ascii="Arial" w:hAnsi="Arial" w:cs="Arial"/>
        </w:rPr>
        <w:t xml:space="preserve"> para o parâmetro densidade relativa </w:t>
      </w:r>
      <w:proofErr w:type="gramStart"/>
      <w:r w:rsidR="00A748CF" w:rsidRPr="00A748CF">
        <w:rPr>
          <w:rFonts w:ascii="Arial" w:hAnsi="Arial" w:cs="Arial"/>
        </w:rPr>
        <w:t>a</w:t>
      </w:r>
      <w:proofErr w:type="gramEnd"/>
      <w:r w:rsidR="00A748CF" w:rsidRPr="00A748CF">
        <w:rPr>
          <w:rFonts w:ascii="Arial" w:hAnsi="Arial" w:cs="Arial"/>
        </w:rPr>
        <w:t xml:space="preserve"> 15ºC </w:t>
      </w:r>
      <w:r>
        <w:rPr>
          <w:rFonts w:ascii="Arial" w:hAnsi="Arial" w:cs="Arial"/>
        </w:rPr>
        <w:t xml:space="preserve">expressos na Tabela 1, </w:t>
      </w:r>
      <w:r w:rsidR="00A748CF" w:rsidRPr="00A748CF">
        <w:rPr>
          <w:rFonts w:ascii="Arial" w:hAnsi="Arial" w:cs="Arial"/>
        </w:rPr>
        <w:t>variaram entre 1,029 a 1,031, estando em conformidade com os padrões estabelecidos para o leite, sugerindo que as amostras analisadas não sofreram adulterações intencionais por adição de água ou soro de leite</w:t>
      </w:r>
      <w:r w:rsidR="006E5E81" w:rsidRPr="006E5E81">
        <w:rPr>
          <w:rFonts w:ascii="Arial" w:hAnsi="Arial" w:cs="Arial"/>
          <w:vertAlign w:val="superscript"/>
        </w:rPr>
        <w:t>22</w:t>
      </w:r>
      <w:r w:rsidR="00A748CF" w:rsidRPr="00A748CF">
        <w:rPr>
          <w:rFonts w:ascii="Arial" w:hAnsi="Arial" w:cs="Arial"/>
        </w:rPr>
        <w:t>.</w:t>
      </w:r>
    </w:p>
    <w:p w:rsidR="00B07958" w:rsidRDefault="009D3D51" w:rsidP="00B07958">
      <w:pPr>
        <w:autoSpaceDE w:val="0"/>
        <w:autoSpaceDN w:val="0"/>
        <w:adjustRightInd w:val="0"/>
        <w:spacing w:line="360" w:lineRule="auto"/>
        <w:ind w:firstLine="709"/>
        <w:jc w:val="both"/>
        <w:rPr>
          <w:rFonts w:ascii="Arial" w:hAnsi="Arial" w:cs="Arial"/>
        </w:rPr>
      </w:pPr>
      <w:r w:rsidRPr="002E0CC3">
        <w:rPr>
          <w:rFonts w:ascii="Arial" w:hAnsi="Arial" w:cs="Arial"/>
        </w:rPr>
        <w:t xml:space="preserve">Os resultados obtidos para o índice crioscópico, os quais indiretamente indicam a concentração de sólidos presentes no leite (-0,534°H a -0,543°H), </w:t>
      </w:r>
      <w:r>
        <w:rPr>
          <w:rFonts w:ascii="Arial" w:hAnsi="Arial" w:cs="Arial"/>
        </w:rPr>
        <w:t xml:space="preserve">atendem aos valores </w:t>
      </w:r>
      <w:r>
        <w:rPr>
          <w:rFonts w:ascii="Arial" w:hAnsi="Arial" w:cs="Arial"/>
        </w:rPr>
        <w:lastRenderedPageBreak/>
        <w:t>preconizados na legislação vigente para o leite UHT</w:t>
      </w:r>
      <w:r w:rsidR="00B07958">
        <w:rPr>
          <w:rFonts w:ascii="Arial" w:hAnsi="Arial" w:cs="Arial"/>
        </w:rPr>
        <w:t xml:space="preserve"> </w:t>
      </w:r>
      <w:r w:rsidR="00B07958" w:rsidRPr="006E5E81">
        <w:rPr>
          <w:rFonts w:ascii="Arial" w:hAnsi="Arial" w:cs="Arial"/>
        </w:rPr>
        <w:t>B</w:t>
      </w:r>
      <w:r w:rsidR="006E5E81">
        <w:rPr>
          <w:rFonts w:ascii="Arial" w:hAnsi="Arial" w:cs="Arial"/>
        </w:rPr>
        <w:t>rasil</w:t>
      </w:r>
      <w:r w:rsidR="006E5E81" w:rsidRPr="006E5E81">
        <w:rPr>
          <w:rFonts w:ascii="Arial" w:hAnsi="Arial" w:cs="Arial"/>
          <w:vertAlign w:val="superscript"/>
        </w:rPr>
        <w:t>22</w:t>
      </w:r>
      <w:r>
        <w:rPr>
          <w:rFonts w:ascii="Arial" w:hAnsi="Arial" w:cs="Arial"/>
        </w:rPr>
        <w:t>.</w:t>
      </w:r>
      <w:r w:rsidR="00B07958">
        <w:rPr>
          <w:rFonts w:ascii="Arial" w:hAnsi="Arial" w:cs="Arial"/>
        </w:rPr>
        <w:t xml:space="preserve"> Esta legislação também</w:t>
      </w:r>
      <w:r w:rsidRPr="009D3D51">
        <w:rPr>
          <w:rFonts w:ascii="Arial" w:hAnsi="Arial" w:cs="Arial"/>
        </w:rPr>
        <w:t xml:space="preserve"> estabelece que o leite UHT seja estável à prova do álcool 68%. </w:t>
      </w:r>
    </w:p>
    <w:p w:rsidR="009D3D51" w:rsidRPr="00B0426A" w:rsidRDefault="009D3D51" w:rsidP="00B0426A">
      <w:pPr>
        <w:autoSpaceDE w:val="0"/>
        <w:autoSpaceDN w:val="0"/>
        <w:adjustRightInd w:val="0"/>
        <w:spacing w:line="360" w:lineRule="auto"/>
        <w:ind w:firstLine="709"/>
        <w:jc w:val="both"/>
        <w:rPr>
          <w:rFonts w:ascii="Arial" w:hAnsi="Arial" w:cs="Arial"/>
        </w:rPr>
      </w:pPr>
      <w:r w:rsidRPr="009D3D51">
        <w:rPr>
          <w:rFonts w:ascii="Arial" w:hAnsi="Arial" w:cs="Arial"/>
        </w:rPr>
        <w:t>Na T</w:t>
      </w:r>
      <w:r>
        <w:rPr>
          <w:rFonts w:ascii="Arial" w:hAnsi="Arial" w:cs="Arial"/>
        </w:rPr>
        <w:t>abela 1, constatou</w:t>
      </w:r>
      <w:r w:rsidRPr="009D3D51">
        <w:rPr>
          <w:rFonts w:ascii="Arial" w:hAnsi="Arial" w:cs="Arial"/>
        </w:rPr>
        <w:t xml:space="preserve">-se que todas as amostras atenderam </w:t>
      </w:r>
      <w:r w:rsidR="00B07958">
        <w:rPr>
          <w:rFonts w:ascii="Arial" w:hAnsi="Arial" w:cs="Arial"/>
        </w:rPr>
        <w:t>a</w:t>
      </w:r>
      <w:r w:rsidRPr="009D3D51">
        <w:rPr>
          <w:rFonts w:ascii="Arial" w:hAnsi="Arial" w:cs="Arial"/>
        </w:rPr>
        <w:t xml:space="preserve"> esta exigência. Os</w:t>
      </w:r>
      <w:r>
        <w:rPr>
          <w:rFonts w:ascii="Arial" w:hAnsi="Arial" w:cs="Arial"/>
        </w:rPr>
        <w:t xml:space="preserve"> </w:t>
      </w:r>
      <w:r w:rsidRPr="009D3D51">
        <w:rPr>
          <w:rFonts w:ascii="Arial" w:hAnsi="Arial" w:cs="Arial"/>
        </w:rPr>
        <w:t xml:space="preserve">resultados coincidem com os encontrados por </w:t>
      </w:r>
      <w:proofErr w:type="spellStart"/>
      <w:r w:rsidRPr="00965DC3">
        <w:rPr>
          <w:rFonts w:ascii="Arial" w:hAnsi="Arial" w:cs="Arial"/>
        </w:rPr>
        <w:t>Bersot</w:t>
      </w:r>
      <w:proofErr w:type="spellEnd"/>
      <w:r w:rsidRPr="00965DC3">
        <w:rPr>
          <w:rFonts w:ascii="Arial" w:hAnsi="Arial" w:cs="Arial"/>
        </w:rPr>
        <w:t xml:space="preserve"> </w:t>
      </w:r>
      <w:proofErr w:type="gramStart"/>
      <w:r w:rsidRPr="00965DC3">
        <w:rPr>
          <w:rFonts w:ascii="Arial" w:hAnsi="Arial" w:cs="Arial"/>
        </w:rPr>
        <w:t>et</w:t>
      </w:r>
      <w:proofErr w:type="gramEnd"/>
      <w:r w:rsidRPr="00965DC3">
        <w:rPr>
          <w:rFonts w:ascii="Arial" w:hAnsi="Arial" w:cs="Arial"/>
        </w:rPr>
        <w:t xml:space="preserve"> al.</w:t>
      </w:r>
      <w:r w:rsidR="00965DC3" w:rsidRPr="00965DC3">
        <w:rPr>
          <w:rFonts w:ascii="Arial" w:hAnsi="Arial" w:cs="Arial"/>
          <w:vertAlign w:val="superscript"/>
        </w:rPr>
        <w:t>1</w:t>
      </w:r>
      <w:r w:rsidR="00C2142C">
        <w:rPr>
          <w:rFonts w:ascii="Arial" w:hAnsi="Arial" w:cs="Arial"/>
        </w:rPr>
        <w:t xml:space="preserve"> e</w:t>
      </w:r>
      <w:r w:rsidRPr="009D3D51">
        <w:rPr>
          <w:rFonts w:ascii="Arial" w:hAnsi="Arial" w:cs="Arial"/>
        </w:rPr>
        <w:t xml:space="preserve"> </w:t>
      </w:r>
      <w:r w:rsidRPr="00965DC3">
        <w:rPr>
          <w:rFonts w:ascii="Arial" w:hAnsi="Arial" w:cs="Arial"/>
        </w:rPr>
        <w:t>Marti</w:t>
      </w:r>
      <w:r w:rsidR="00965DC3">
        <w:rPr>
          <w:rFonts w:ascii="Arial" w:hAnsi="Arial" w:cs="Arial"/>
        </w:rPr>
        <w:t>ns et al.</w:t>
      </w:r>
      <w:r w:rsidR="00965DC3" w:rsidRPr="00965DC3">
        <w:rPr>
          <w:rFonts w:ascii="Arial" w:hAnsi="Arial" w:cs="Arial"/>
          <w:vertAlign w:val="superscript"/>
        </w:rPr>
        <w:t>23</w:t>
      </w:r>
      <w:r>
        <w:rPr>
          <w:rFonts w:ascii="Arial" w:hAnsi="Arial" w:cs="Arial"/>
        </w:rPr>
        <w:t xml:space="preserve"> </w:t>
      </w:r>
      <w:r w:rsidRPr="009D3D51">
        <w:rPr>
          <w:rFonts w:ascii="Arial" w:hAnsi="Arial" w:cs="Arial"/>
        </w:rPr>
        <w:t>que descreveram 100</w:t>
      </w:r>
      <w:r>
        <w:rPr>
          <w:rFonts w:ascii="Arial" w:hAnsi="Arial" w:cs="Arial"/>
        </w:rPr>
        <w:t>,0</w:t>
      </w:r>
      <w:r w:rsidRPr="009D3D51">
        <w:rPr>
          <w:rFonts w:ascii="Arial" w:hAnsi="Arial" w:cs="Arial"/>
        </w:rPr>
        <w:t>% das amostras estáveis ao álcool 68%</w:t>
      </w:r>
      <w:r w:rsidR="00C2142C">
        <w:rPr>
          <w:rFonts w:ascii="Arial" w:hAnsi="Arial" w:cs="Arial"/>
        </w:rPr>
        <w:t xml:space="preserve">. </w:t>
      </w:r>
      <w:r w:rsidR="00B0426A" w:rsidRPr="00B0426A">
        <w:rPr>
          <w:rFonts w:ascii="Arial" w:hAnsi="Arial" w:cs="Arial"/>
        </w:rPr>
        <w:t xml:space="preserve">Estes resultados sugerem que a estabilidade encontrada nas amostras está diretamente associada </w:t>
      </w:r>
      <w:r w:rsidR="00B07958" w:rsidRPr="00B0426A">
        <w:rPr>
          <w:rFonts w:ascii="Arial" w:hAnsi="Arial" w:cs="Arial"/>
        </w:rPr>
        <w:t>à</w:t>
      </w:r>
      <w:r w:rsidR="00B0426A" w:rsidRPr="00B0426A">
        <w:rPr>
          <w:rFonts w:ascii="Arial" w:hAnsi="Arial" w:cs="Arial"/>
        </w:rPr>
        <w:t xml:space="preserve"> adição de estabilizantes de proteína (</w:t>
      </w:r>
      <w:proofErr w:type="spellStart"/>
      <w:r w:rsidR="00B0426A" w:rsidRPr="00B0426A">
        <w:rPr>
          <w:rFonts w:ascii="Arial" w:hAnsi="Arial" w:cs="Arial"/>
        </w:rPr>
        <w:t>citrato</w:t>
      </w:r>
      <w:proofErr w:type="spellEnd"/>
      <w:r w:rsidR="00B0426A" w:rsidRPr="00B0426A">
        <w:rPr>
          <w:rFonts w:ascii="Arial" w:hAnsi="Arial" w:cs="Arial"/>
        </w:rPr>
        <w:t xml:space="preserve"> de sódio, </w:t>
      </w:r>
      <w:proofErr w:type="spellStart"/>
      <w:r w:rsidR="00B0426A" w:rsidRPr="00B0426A">
        <w:rPr>
          <w:rFonts w:ascii="Arial" w:hAnsi="Arial" w:cs="Arial"/>
        </w:rPr>
        <w:t>monofosfato</w:t>
      </w:r>
      <w:proofErr w:type="spellEnd"/>
      <w:r w:rsidR="00B0426A" w:rsidRPr="00B0426A">
        <w:rPr>
          <w:rFonts w:ascii="Arial" w:hAnsi="Arial" w:cs="Arial"/>
        </w:rPr>
        <w:t xml:space="preserve"> de sódio, difosfato de sódio e trifosfato de sódio</w:t>
      </w:r>
      <w:r w:rsidR="00B0426A">
        <w:rPr>
          <w:rFonts w:ascii="Arial" w:hAnsi="Arial" w:cs="Arial"/>
        </w:rPr>
        <w:t>)</w:t>
      </w:r>
      <w:r w:rsidR="00B0426A" w:rsidRPr="00B0426A">
        <w:rPr>
          <w:rFonts w:ascii="Arial" w:hAnsi="Arial" w:cs="Arial"/>
        </w:rPr>
        <w:t xml:space="preserve"> declarados como ingredientes nas embalagens das diferentes marcas avaliadas.</w:t>
      </w:r>
    </w:p>
    <w:p w:rsidR="00C83231" w:rsidRDefault="00C83231" w:rsidP="007D082E">
      <w:pPr>
        <w:autoSpaceDE w:val="0"/>
        <w:autoSpaceDN w:val="0"/>
        <w:adjustRightInd w:val="0"/>
        <w:spacing w:line="360" w:lineRule="auto"/>
        <w:ind w:firstLine="709"/>
        <w:jc w:val="both"/>
        <w:rPr>
          <w:rFonts w:ascii="Arial" w:hAnsi="Arial" w:cs="Arial"/>
        </w:rPr>
      </w:pPr>
      <w:r>
        <w:rPr>
          <w:rFonts w:ascii="Arial" w:hAnsi="Arial" w:cs="Arial"/>
        </w:rPr>
        <w:t xml:space="preserve">Na Tabela 2 observam-se os </w:t>
      </w:r>
      <w:r w:rsidRPr="00C83231">
        <w:rPr>
          <w:rFonts w:ascii="Arial" w:hAnsi="Arial" w:cs="Arial"/>
        </w:rPr>
        <w:t>valores médios dos parâmetros físico-químicos do leite UHT integral</w:t>
      </w:r>
      <w:r w:rsidR="005726EF">
        <w:rPr>
          <w:rFonts w:ascii="Arial" w:hAnsi="Arial" w:cs="Arial"/>
        </w:rPr>
        <w:t xml:space="preserve">, onde </w:t>
      </w:r>
      <w:r w:rsidR="00150054">
        <w:rPr>
          <w:rFonts w:ascii="Arial" w:hAnsi="Arial" w:cs="Arial"/>
        </w:rPr>
        <w:t xml:space="preserve">para o parâmetro </w:t>
      </w:r>
      <w:r w:rsidR="0002003C">
        <w:rPr>
          <w:rFonts w:ascii="Arial" w:hAnsi="Arial" w:cs="Arial"/>
        </w:rPr>
        <w:t>umi</w:t>
      </w:r>
      <w:r w:rsidR="00150054">
        <w:rPr>
          <w:rFonts w:ascii="Arial" w:hAnsi="Arial" w:cs="Arial"/>
        </w:rPr>
        <w:t xml:space="preserve">dade </w:t>
      </w:r>
      <w:r w:rsidR="005726EF">
        <w:rPr>
          <w:rFonts w:ascii="Arial" w:hAnsi="Arial" w:cs="Arial"/>
        </w:rPr>
        <w:t>verificou-se a existência de diferenças significativas (p</w:t>
      </w:r>
      <w:r w:rsidR="00150054">
        <w:rPr>
          <w:rFonts w:ascii="Arial" w:hAnsi="Arial" w:cs="Arial"/>
        </w:rPr>
        <w:t>&gt;</w:t>
      </w:r>
      <w:r w:rsidR="005726EF">
        <w:rPr>
          <w:rFonts w:ascii="Arial" w:hAnsi="Arial" w:cs="Arial"/>
        </w:rPr>
        <w:t xml:space="preserve">0,05) entre os valores experimentais encontrados </w:t>
      </w:r>
      <w:r w:rsidR="00C2142C">
        <w:rPr>
          <w:rFonts w:ascii="Arial" w:hAnsi="Arial" w:cs="Arial"/>
        </w:rPr>
        <w:t xml:space="preserve">para </w:t>
      </w:r>
      <w:r w:rsidR="005726EF">
        <w:rPr>
          <w:rFonts w:ascii="Arial" w:hAnsi="Arial" w:cs="Arial"/>
        </w:rPr>
        <w:t>as di</w:t>
      </w:r>
      <w:r w:rsidR="00C2142C">
        <w:rPr>
          <w:rFonts w:ascii="Arial" w:hAnsi="Arial" w:cs="Arial"/>
        </w:rPr>
        <w:t>stintas</w:t>
      </w:r>
      <w:r w:rsidR="005726EF">
        <w:rPr>
          <w:rFonts w:ascii="Arial" w:hAnsi="Arial" w:cs="Arial"/>
        </w:rPr>
        <w:t xml:space="preserve"> amostras </w:t>
      </w:r>
      <w:r w:rsidR="00150054">
        <w:rPr>
          <w:rFonts w:ascii="Arial" w:hAnsi="Arial" w:cs="Arial"/>
        </w:rPr>
        <w:t>e nos diferentes meses amostrados.</w:t>
      </w:r>
    </w:p>
    <w:p w:rsidR="0065754D" w:rsidRDefault="0002003C" w:rsidP="0065754D">
      <w:pPr>
        <w:autoSpaceDE w:val="0"/>
        <w:autoSpaceDN w:val="0"/>
        <w:adjustRightInd w:val="0"/>
        <w:spacing w:line="360" w:lineRule="auto"/>
        <w:ind w:firstLine="709"/>
        <w:jc w:val="both"/>
        <w:rPr>
          <w:rFonts w:ascii="Arial" w:hAnsi="Arial" w:cs="Arial"/>
          <w:color w:val="333333"/>
        </w:rPr>
      </w:pPr>
      <w:r>
        <w:rPr>
          <w:rFonts w:ascii="Arial" w:hAnsi="Arial" w:cs="Arial"/>
        </w:rPr>
        <w:t xml:space="preserve">Entretanto, as diferenças constatadas neste parâmetro não caracterizam a existência de anormalidades nos valores encontrados, </w:t>
      </w:r>
      <w:r w:rsidR="00257544">
        <w:rPr>
          <w:rFonts w:ascii="Arial" w:hAnsi="Arial" w:cs="Arial"/>
        </w:rPr>
        <w:t xml:space="preserve">pois de acordo com </w:t>
      </w:r>
      <w:r w:rsidR="00257544" w:rsidRPr="00965DC3">
        <w:rPr>
          <w:rFonts w:ascii="Arial" w:hAnsi="Arial" w:cs="Arial"/>
        </w:rPr>
        <w:t>Park e Haenlein</w:t>
      </w:r>
      <w:r w:rsidR="00965DC3" w:rsidRPr="00965DC3">
        <w:rPr>
          <w:rFonts w:ascii="Arial" w:hAnsi="Arial" w:cs="Arial"/>
          <w:vertAlign w:val="superscript"/>
        </w:rPr>
        <w:t>14</w:t>
      </w:r>
      <w:r w:rsidR="00257544">
        <w:rPr>
          <w:rFonts w:ascii="Arial" w:hAnsi="Arial" w:cs="Arial"/>
        </w:rPr>
        <w:t xml:space="preserve"> e </w:t>
      </w:r>
      <w:proofErr w:type="spellStart"/>
      <w:r w:rsidR="0065754D" w:rsidRPr="00965DC3">
        <w:rPr>
          <w:rFonts w:ascii="Arial" w:hAnsi="Arial" w:cs="Arial"/>
        </w:rPr>
        <w:t>Mcsweeney</w:t>
      </w:r>
      <w:proofErr w:type="spellEnd"/>
      <w:r w:rsidR="0065754D" w:rsidRPr="00965DC3">
        <w:rPr>
          <w:rFonts w:ascii="Arial" w:hAnsi="Arial" w:cs="Arial"/>
        </w:rPr>
        <w:t xml:space="preserve"> e Fox</w:t>
      </w:r>
      <w:r w:rsidR="00965DC3" w:rsidRPr="00965DC3">
        <w:rPr>
          <w:rFonts w:ascii="Arial" w:hAnsi="Arial" w:cs="Arial"/>
          <w:vertAlign w:val="superscript"/>
        </w:rPr>
        <w:t>15</w:t>
      </w:r>
      <w:r w:rsidR="00257544">
        <w:rPr>
          <w:rFonts w:ascii="Arial" w:hAnsi="Arial" w:cs="Arial"/>
        </w:rPr>
        <w:t xml:space="preserve">os valores considerados normais para este parâmetro podem variar entre </w:t>
      </w:r>
      <w:r w:rsidR="0065754D">
        <w:rPr>
          <w:rFonts w:ascii="Arial" w:hAnsi="Arial" w:cs="Arial"/>
        </w:rPr>
        <w:t xml:space="preserve">85 e 88 </w:t>
      </w:r>
      <w:r w:rsidR="0065754D" w:rsidRPr="002C4821">
        <w:rPr>
          <w:rFonts w:ascii="Arial" w:hAnsi="Arial" w:cs="Arial"/>
          <w:sz w:val="18"/>
          <w:szCs w:val="18"/>
        </w:rPr>
        <w:t>(</w:t>
      </w:r>
      <w:r w:rsidR="0065754D" w:rsidRPr="007450AD">
        <w:rPr>
          <w:rFonts w:ascii="Arial" w:hAnsi="Arial" w:cs="Arial"/>
          <w:sz w:val="16"/>
          <w:szCs w:val="16"/>
        </w:rPr>
        <w:t>g. 100 g</w:t>
      </w:r>
      <w:r w:rsidR="0065754D" w:rsidRPr="007450AD">
        <w:rPr>
          <w:rFonts w:ascii="Arial" w:hAnsi="Arial" w:cs="Arial"/>
          <w:sz w:val="16"/>
          <w:szCs w:val="16"/>
          <w:vertAlign w:val="superscript"/>
        </w:rPr>
        <w:t>-1</w:t>
      </w:r>
      <w:proofErr w:type="gramStart"/>
      <w:r w:rsidR="0065754D" w:rsidRPr="002C4821">
        <w:rPr>
          <w:rFonts w:ascii="Arial" w:hAnsi="Arial" w:cs="Arial"/>
          <w:sz w:val="18"/>
          <w:szCs w:val="18"/>
        </w:rPr>
        <w:t>)</w:t>
      </w:r>
      <w:r w:rsidR="0065754D">
        <w:rPr>
          <w:rFonts w:ascii="Arial" w:hAnsi="Arial" w:cs="Arial"/>
          <w:sz w:val="18"/>
          <w:szCs w:val="18"/>
        </w:rPr>
        <w:t xml:space="preserve"> .</w:t>
      </w:r>
      <w:proofErr w:type="gramEnd"/>
    </w:p>
    <w:p w:rsidR="00BB3644" w:rsidRDefault="00C2142C" w:rsidP="00517D9B">
      <w:pPr>
        <w:autoSpaceDE w:val="0"/>
        <w:autoSpaceDN w:val="0"/>
        <w:adjustRightInd w:val="0"/>
        <w:spacing w:line="360" w:lineRule="auto"/>
        <w:ind w:firstLine="708"/>
        <w:jc w:val="both"/>
        <w:rPr>
          <w:rFonts w:ascii="Arial" w:hAnsi="Arial" w:cs="Arial"/>
        </w:rPr>
      </w:pPr>
      <w:r>
        <w:rPr>
          <w:rFonts w:ascii="Arial" w:hAnsi="Arial" w:cs="Arial"/>
        </w:rPr>
        <w:t xml:space="preserve">Segundo </w:t>
      </w:r>
      <w:r w:rsidRPr="00965DC3">
        <w:rPr>
          <w:rFonts w:ascii="Arial" w:hAnsi="Arial" w:cs="Arial"/>
        </w:rPr>
        <w:t>Oliveira</w:t>
      </w:r>
      <w:r w:rsidR="00965DC3" w:rsidRPr="00965DC3">
        <w:rPr>
          <w:rFonts w:ascii="Arial" w:hAnsi="Arial" w:cs="Arial"/>
          <w:vertAlign w:val="superscript"/>
        </w:rPr>
        <w:t>24</w:t>
      </w:r>
      <w:r>
        <w:rPr>
          <w:rFonts w:ascii="Arial" w:hAnsi="Arial" w:cs="Arial"/>
        </w:rPr>
        <w:t>, o</w:t>
      </w:r>
      <w:r w:rsidR="00BB3644">
        <w:rPr>
          <w:rFonts w:ascii="Arial" w:hAnsi="Arial" w:cs="Arial"/>
        </w:rPr>
        <w:t xml:space="preserve"> leite possui pressão osmótica semelhante a do sangue, desta forma os constituintes que mais variam são a gordura e a proteína, por influenciarem pouca a pressão osmótica, fato este observado nos resultados expressos na Tabela 2.</w:t>
      </w:r>
    </w:p>
    <w:p w:rsidR="00AC74E9" w:rsidRPr="00517D9B" w:rsidRDefault="00AC74E9" w:rsidP="00517D9B">
      <w:pPr>
        <w:autoSpaceDE w:val="0"/>
        <w:autoSpaceDN w:val="0"/>
        <w:adjustRightInd w:val="0"/>
        <w:spacing w:line="360" w:lineRule="auto"/>
        <w:ind w:firstLine="708"/>
        <w:jc w:val="both"/>
        <w:rPr>
          <w:rFonts w:ascii="Arial" w:hAnsi="Arial" w:cs="Arial"/>
        </w:rPr>
      </w:pPr>
      <w:r w:rsidRPr="00517D9B">
        <w:rPr>
          <w:rFonts w:ascii="Arial" w:hAnsi="Arial" w:cs="Arial"/>
        </w:rPr>
        <w:t>A</w:t>
      </w:r>
      <w:r w:rsidR="00517D9B" w:rsidRPr="00517D9B">
        <w:rPr>
          <w:rFonts w:ascii="Arial" w:hAnsi="Arial" w:cs="Arial"/>
        </w:rPr>
        <w:t xml:space="preserve">s variações </w:t>
      </w:r>
      <w:r w:rsidR="00C7737C">
        <w:rPr>
          <w:rFonts w:ascii="Arial" w:hAnsi="Arial" w:cs="Arial"/>
        </w:rPr>
        <w:t xml:space="preserve">nos </w:t>
      </w:r>
      <w:r w:rsidR="00C2142C">
        <w:rPr>
          <w:rFonts w:ascii="Arial" w:hAnsi="Arial" w:cs="Arial"/>
        </w:rPr>
        <w:t>teores</w:t>
      </w:r>
      <w:r w:rsidR="00C7737C">
        <w:rPr>
          <w:rFonts w:ascii="Arial" w:hAnsi="Arial" w:cs="Arial"/>
        </w:rPr>
        <w:t xml:space="preserve"> de gordura </w:t>
      </w:r>
      <w:r w:rsidR="00517D9B" w:rsidRPr="00517D9B">
        <w:rPr>
          <w:rFonts w:ascii="Arial" w:hAnsi="Arial" w:cs="Arial"/>
        </w:rPr>
        <w:t xml:space="preserve">verificadas nas diferentes </w:t>
      </w:r>
      <w:r w:rsidR="00C7737C">
        <w:rPr>
          <w:rFonts w:ascii="Arial" w:hAnsi="Arial" w:cs="Arial"/>
        </w:rPr>
        <w:t>marcas</w:t>
      </w:r>
      <w:r w:rsidR="00517D9B" w:rsidRPr="00517D9B">
        <w:rPr>
          <w:rFonts w:ascii="Arial" w:hAnsi="Arial" w:cs="Arial"/>
        </w:rPr>
        <w:t xml:space="preserve"> podem ser explicadas pela influência de fatores tecnológicos como </w:t>
      </w:r>
      <w:r w:rsidR="00BB3644">
        <w:rPr>
          <w:rFonts w:ascii="Arial" w:hAnsi="Arial" w:cs="Arial"/>
        </w:rPr>
        <w:t>padronização</w:t>
      </w:r>
      <w:r w:rsidR="00517D9B" w:rsidRPr="00517D9B">
        <w:rPr>
          <w:rFonts w:ascii="Arial" w:hAnsi="Arial" w:cs="Arial"/>
        </w:rPr>
        <w:t xml:space="preserve"> e </w:t>
      </w:r>
      <w:r w:rsidR="00BB3644">
        <w:rPr>
          <w:rFonts w:ascii="Arial" w:hAnsi="Arial" w:cs="Arial"/>
        </w:rPr>
        <w:t xml:space="preserve">características </w:t>
      </w:r>
      <w:r w:rsidR="00237198">
        <w:rPr>
          <w:rFonts w:ascii="Arial" w:hAnsi="Arial" w:cs="Arial"/>
        </w:rPr>
        <w:t xml:space="preserve">influenciadas pelo aspecto nutricional </w:t>
      </w:r>
      <w:r w:rsidR="00BB3644">
        <w:rPr>
          <w:rFonts w:ascii="Arial" w:hAnsi="Arial" w:cs="Arial"/>
        </w:rPr>
        <w:t xml:space="preserve">dos </w:t>
      </w:r>
      <w:r w:rsidRPr="00517D9B">
        <w:rPr>
          <w:rFonts w:ascii="Arial" w:hAnsi="Arial" w:cs="Arial"/>
        </w:rPr>
        <w:t>a</w:t>
      </w:r>
      <w:r w:rsidR="00C7737C">
        <w:rPr>
          <w:rFonts w:ascii="Arial" w:hAnsi="Arial" w:cs="Arial"/>
        </w:rPr>
        <w:t>nimais</w:t>
      </w:r>
      <w:r w:rsidR="00237198">
        <w:rPr>
          <w:rFonts w:ascii="Arial" w:hAnsi="Arial" w:cs="Arial"/>
        </w:rPr>
        <w:t xml:space="preserve">, </w:t>
      </w:r>
      <w:r w:rsidR="00237198" w:rsidRPr="00517D9B">
        <w:rPr>
          <w:rFonts w:ascii="Arial" w:hAnsi="Arial" w:cs="Arial"/>
        </w:rPr>
        <w:t xml:space="preserve">como </w:t>
      </w:r>
      <w:r w:rsidR="00237198">
        <w:rPr>
          <w:rFonts w:ascii="Arial" w:hAnsi="Arial" w:cs="Arial"/>
        </w:rPr>
        <w:t>relação</w:t>
      </w:r>
      <w:r w:rsidR="00D93A5E">
        <w:rPr>
          <w:rFonts w:ascii="Arial" w:hAnsi="Arial" w:cs="Arial"/>
        </w:rPr>
        <w:t>:</w:t>
      </w:r>
      <w:r w:rsidR="00237198">
        <w:rPr>
          <w:rFonts w:ascii="Arial" w:hAnsi="Arial" w:cs="Arial"/>
        </w:rPr>
        <w:t xml:space="preserve"> volumoso e concentrado, fibra efetiva, tipo de concentrado e inclusão de ácidos graxos </w:t>
      </w:r>
      <w:proofErr w:type="spellStart"/>
      <w:r w:rsidR="00237198">
        <w:rPr>
          <w:rFonts w:ascii="Arial" w:hAnsi="Arial" w:cs="Arial"/>
        </w:rPr>
        <w:t>trans</w:t>
      </w:r>
      <w:proofErr w:type="spellEnd"/>
      <w:r w:rsidR="00237198">
        <w:rPr>
          <w:rFonts w:ascii="Arial" w:hAnsi="Arial" w:cs="Arial"/>
        </w:rPr>
        <w:t>, os quais podem ocasionar</w:t>
      </w:r>
      <w:r w:rsidRPr="00517D9B">
        <w:rPr>
          <w:rFonts w:ascii="Arial" w:hAnsi="Arial" w:cs="Arial"/>
        </w:rPr>
        <w:t xml:space="preserve"> </w:t>
      </w:r>
      <w:r w:rsidR="00517D9B" w:rsidRPr="00517D9B">
        <w:rPr>
          <w:rFonts w:ascii="Arial" w:hAnsi="Arial" w:cs="Arial"/>
        </w:rPr>
        <w:t xml:space="preserve">diminuição </w:t>
      </w:r>
      <w:r w:rsidR="00237198">
        <w:rPr>
          <w:rFonts w:ascii="Arial" w:hAnsi="Arial" w:cs="Arial"/>
        </w:rPr>
        <w:t>dos teores</w:t>
      </w:r>
      <w:r w:rsidRPr="00517D9B">
        <w:rPr>
          <w:rFonts w:ascii="Arial" w:hAnsi="Arial" w:cs="Arial"/>
        </w:rPr>
        <w:t xml:space="preserve"> da gordura do leite. No entanto, como o leite UHT é</w:t>
      </w:r>
      <w:r w:rsidR="00517D9B" w:rsidRPr="00517D9B">
        <w:rPr>
          <w:rFonts w:ascii="Arial" w:hAnsi="Arial" w:cs="Arial"/>
        </w:rPr>
        <w:t xml:space="preserve"> </w:t>
      </w:r>
      <w:r w:rsidRPr="00517D9B">
        <w:rPr>
          <w:rFonts w:ascii="Arial" w:hAnsi="Arial" w:cs="Arial"/>
        </w:rPr>
        <w:t>decorrente da mistura de leites de vários produtores e animais, o fator alimentação passa</w:t>
      </w:r>
      <w:r w:rsidR="00517D9B" w:rsidRPr="00517D9B">
        <w:rPr>
          <w:rFonts w:ascii="Arial" w:hAnsi="Arial" w:cs="Arial"/>
        </w:rPr>
        <w:t xml:space="preserve"> a </w:t>
      </w:r>
      <w:r w:rsidRPr="00517D9B">
        <w:rPr>
          <w:rFonts w:ascii="Arial" w:hAnsi="Arial" w:cs="Arial"/>
        </w:rPr>
        <w:t xml:space="preserve">ter menor </w:t>
      </w:r>
      <w:proofErr w:type="gramStart"/>
      <w:r w:rsidRPr="00517D9B">
        <w:rPr>
          <w:rFonts w:ascii="Arial" w:hAnsi="Arial" w:cs="Arial"/>
        </w:rPr>
        <w:t>impacto</w:t>
      </w:r>
      <w:r w:rsidR="00965DC3" w:rsidRPr="00965DC3">
        <w:rPr>
          <w:rFonts w:ascii="Arial" w:hAnsi="Arial" w:cs="Arial"/>
          <w:vertAlign w:val="superscript"/>
        </w:rPr>
        <w:t>25,</w:t>
      </w:r>
      <w:proofErr w:type="gramEnd"/>
      <w:r w:rsidR="00965DC3" w:rsidRPr="00965DC3">
        <w:rPr>
          <w:rFonts w:ascii="Arial" w:hAnsi="Arial" w:cs="Arial"/>
          <w:vertAlign w:val="superscript"/>
        </w:rPr>
        <w:t>24,26</w:t>
      </w:r>
      <w:r w:rsidRPr="00517D9B">
        <w:rPr>
          <w:rFonts w:ascii="Arial" w:hAnsi="Arial" w:cs="Arial"/>
        </w:rPr>
        <w:t>.</w:t>
      </w:r>
    </w:p>
    <w:p w:rsidR="00647217" w:rsidRDefault="003A63FE" w:rsidP="003A63FE">
      <w:pPr>
        <w:autoSpaceDE w:val="0"/>
        <w:autoSpaceDN w:val="0"/>
        <w:adjustRightInd w:val="0"/>
        <w:spacing w:line="360" w:lineRule="auto"/>
        <w:ind w:firstLine="708"/>
        <w:jc w:val="both"/>
        <w:rPr>
          <w:rFonts w:ascii="Arial" w:hAnsi="Arial" w:cs="Arial"/>
        </w:rPr>
      </w:pPr>
      <w:r w:rsidRPr="003A63FE">
        <w:rPr>
          <w:rFonts w:ascii="Arial" w:hAnsi="Arial" w:cs="Arial"/>
        </w:rPr>
        <w:t xml:space="preserve">Os resultados encontrados para </w:t>
      </w:r>
      <w:r>
        <w:rPr>
          <w:rFonts w:ascii="Arial" w:hAnsi="Arial" w:cs="Arial"/>
        </w:rPr>
        <w:t>o parâmetro</w:t>
      </w:r>
      <w:r w:rsidRPr="003A63FE">
        <w:rPr>
          <w:rFonts w:ascii="Arial" w:hAnsi="Arial" w:cs="Arial"/>
        </w:rPr>
        <w:t xml:space="preserve"> proteína </w:t>
      </w:r>
      <w:r w:rsidR="00C2142C">
        <w:rPr>
          <w:rFonts w:ascii="Arial" w:hAnsi="Arial" w:cs="Arial"/>
        </w:rPr>
        <w:t>(</w:t>
      </w:r>
      <w:r w:rsidRPr="003A63FE">
        <w:rPr>
          <w:rFonts w:ascii="Arial" w:hAnsi="Arial" w:cs="Arial"/>
        </w:rPr>
        <w:t>Tabela 2</w:t>
      </w:r>
      <w:r w:rsidR="00C2142C">
        <w:rPr>
          <w:rFonts w:ascii="Arial" w:hAnsi="Arial" w:cs="Arial"/>
        </w:rPr>
        <w:t>)</w:t>
      </w:r>
      <w:r w:rsidR="00647217">
        <w:rPr>
          <w:rFonts w:ascii="Arial" w:hAnsi="Arial" w:cs="Arial"/>
        </w:rPr>
        <w:t xml:space="preserve">, </w:t>
      </w:r>
      <w:r w:rsidR="00C2142C">
        <w:rPr>
          <w:rFonts w:ascii="Arial" w:hAnsi="Arial" w:cs="Arial"/>
        </w:rPr>
        <w:t>demonstram</w:t>
      </w:r>
      <w:r w:rsidR="00647217">
        <w:rPr>
          <w:rFonts w:ascii="Arial" w:hAnsi="Arial" w:cs="Arial"/>
        </w:rPr>
        <w:t xml:space="preserve"> a existência de diferenças significativas (p&gt;0,05) entre os valores experimentais encontrados nas di</w:t>
      </w:r>
      <w:r w:rsidR="00C2142C">
        <w:rPr>
          <w:rFonts w:ascii="Arial" w:hAnsi="Arial" w:cs="Arial"/>
        </w:rPr>
        <w:t>stintas</w:t>
      </w:r>
      <w:r w:rsidR="00647217">
        <w:rPr>
          <w:rFonts w:ascii="Arial" w:hAnsi="Arial" w:cs="Arial"/>
        </w:rPr>
        <w:t xml:space="preserve"> amostras e nos diferentes meses amostrados.</w:t>
      </w:r>
      <w:r w:rsidRPr="003A63FE">
        <w:rPr>
          <w:rFonts w:ascii="Arial" w:hAnsi="Arial" w:cs="Arial"/>
        </w:rPr>
        <w:t xml:space="preserve"> </w:t>
      </w:r>
      <w:r w:rsidR="00C2142C">
        <w:rPr>
          <w:rFonts w:ascii="Arial" w:hAnsi="Arial" w:cs="Arial"/>
        </w:rPr>
        <w:t>A</w:t>
      </w:r>
      <w:r w:rsidR="00647217">
        <w:rPr>
          <w:rFonts w:ascii="Arial" w:hAnsi="Arial" w:cs="Arial"/>
        </w:rPr>
        <w:t xml:space="preserve">s seis </w:t>
      </w:r>
      <w:r w:rsidR="00647217">
        <w:rPr>
          <w:rFonts w:ascii="Arial" w:hAnsi="Arial" w:cs="Arial"/>
        </w:rPr>
        <w:lastRenderedPageBreak/>
        <w:t xml:space="preserve">(100,0%) amostras analisadas </w:t>
      </w:r>
      <w:r w:rsidR="00C2142C">
        <w:rPr>
          <w:rFonts w:ascii="Arial" w:hAnsi="Arial" w:cs="Arial"/>
        </w:rPr>
        <w:t>n</w:t>
      </w:r>
      <w:r w:rsidR="00647217">
        <w:rPr>
          <w:rFonts w:ascii="Arial" w:hAnsi="Arial" w:cs="Arial"/>
        </w:rPr>
        <w:t>os diferentes meses d</w:t>
      </w:r>
      <w:r w:rsidR="00C2142C">
        <w:rPr>
          <w:rFonts w:ascii="Arial" w:hAnsi="Arial" w:cs="Arial"/>
        </w:rPr>
        <w:t>e estudo</w:t>
      </w:r>
      <w:r w:rsidR="00647217">
        <w:rPr>
          <w:rFonts w:ascii="Arial" w:hAnsi="Arial" w:cs="Arial"/>
        </w:rPr>
        <w:t xml:space="preserve">, </w:t>
      </w:r>
      <w:r w:rsidR="00C2142C">
        <w:rPr>
          <w:rFonts w:ascii="Arial" w:hAnsi="Arial" w:cs="Arial"/>
        </w:rPr>
        <w:t>indicam</w:t>
      </w:r>
      <w:r w:rsidR="00647217">
        <w:rPr>
          <w:rFonts w:ascii="Arial" w:hAnsi="Arial" w:cs="Arial"/>
        </w:rPr>
        <w:t xml:space="preserve"> </w:t>
      </w:r>
      <w:r w:rsidR="00C2142C">
        <w:rPr>
          <w:rFonts w:ascii="Arial" w:hAnsi="Arial" w:cs="Arial"/>
        </w:rPr>
        <w:t xml:space="preserve">que os </w:t>
      </w:r>
      <w:r w:rsidR="00647217">
        <w:rPr>
          <w:rFonts w:ascii="Arial" w:hAnsi="Arial" w:cs="Arial"/>
        </w:rPr>
        <w:t xml:space="preserve">valores obtidos foram inferiores </w:t>
      </w:r>
      <w:r w:rsidRPr="003A63FE">
        <w:rPr>
          <w:rFonts w:ascii="Arial" w:hAnsi="Arial" w:cs="Arial"/>
        </w:rPr>
        <w:t xml:space="preserve">a </w:t>
      </w:r>
      <w:proofErr w:type="gramStart"/>
      <w:r w:rsidRPr="003A63FE">
        <w:rPr>
          <w:rFonts w:ascii="Arial" w:hAnsi="Arial" w:cs="Arial"/>
        </w:rPr>
        <w:t>3</w:t>
      </w:r>
      <w:r w:rsidR="00647217">
        <w:rPr>
          <w:rFonts w:ascii="Arial" w:hAnsi="Arial" w:cs="Arial"/>
        </w:rPr>
        <w:t>,0</w:t>
      </w:r>
      <w:r w:rsidR="00484263">
        <w:rPr>
          <w:rFonts w:ascii="Arial" w:hAnsi="Arial" w:cs="Arial"/>
        </w:rPr>
        <w:t xml:space="preserve"> </w:t>
      </w:r>
      <w:r w:rsidR="00484263" w:rsidRPr="00484263">
        <w:rPr>
          <w:rFonts w:ascii="Arial" w:hAnsi="Arial" w:cs="Arial"/>
          <w:sz w:val="18"/>
          <w:szCs w:val="18"/>
        </w:rPr>
        <w:t>(</w:t>
      </w:r>
      <w:r w:rsidR="00484263" w:rsidRPr="00484263">
        <w:rPr>
          <w:rFonts w:ascii="Arial" w:hAnsi="Arial" w:cs="Arial"/>
          <w:sz w:val="16"/>
          <w:szCs w:val="16"/>
        </w:rPr>
        <w:t>g. 100 g</w:t>
      </w:r>
      <w:r w:rsidR="00484263" w:rsidRPr="00484263">
        <w:rPr>
          <w:rFonts w:ascii="Arial" w:hAnsi="Arial" w:cs="Arial"/>
          <w:sz w:val="16"/>
          <w:szCs w:val="16"/>
          <w:vertAlign w:val="superscript"/>
        </w:rPr>
        <w:t>-1</w:t>
      </w:r>
      <w:r w:rsidR="00484263" w:rsidRPr="00484263">
        <w:rPr>
          <w:rFonts w:ascii="Arial" w:hAnsi="Arial" w:cs="Arial"/>
          <w:sz w:val="18"/>
          <w:szCs w:val="18"/>
        </w:rPr>
        <w:t>)</w:t>
      </w:r>
      <w:r w:rsidRPr="003A63FE">
        <w:rPr>
          <w:rFonts w:ascii="Arial" w:hAnsi="Arial" w:cs="Arial"/>
        </w:rPr>
        <w:t>, parâmetro</w:t>
      </w:r>
      <w:proofErr w:type="gramEnd"/>
      <w:r w:rsidRPr="003A63FE">
        <w:rPr>
          <w:rFonts w:ascii="Arial" w:hAnsi="Arial" w:cs="Arial"/>
        </w:rPr>
        <w:t xml:space="preserve"> adotado </w:t>
      </w:r>
      <w:r w:rsidR="00647217">
        <w:rPr>
          <w:rFonts w:ascii="Arial" w:hAnsi="Arial" w:cs="Arial"/>
        </w:rPr>
        <w:t xml:space="preserve">como padrão </w:t>
      </w:r>
      <w:r w:rsidRPr="003A63FE">
        <w:rPr>
          <w:rFonts w:ascii="Arial" w:hAnsi="Arial" w:cs="Arial"/>
        </w:rPr>
        <w:t xml:space="preserve">para o do leite cru </w:t>
      </w:r>
      <w:r>
        <w:rPr>
          <w:rFonts w:ascii="Arial" w:hAnsi="Arial" w:cs="Arial"/>
        </w:rPr>
        <w:t xml:space="preserve">e </w:t>
      </w:r>
      <w:r w:rsidR="00965DC3">
        <w:rPr>
          <w:rFonts w:ascii="Arial" w:hAnsi="Arial" w:cs="Arial"/>
        </w:rPr>
        <w:t>refrigerado</w:t>
      </w:r>
      <w:r w:rsidR="00965DC3" w:rsidRPr="00965DC3">
        <w:rPr>
          <w:rFonts w:ascii="Arial" w:hAnsi="Arial" w:cs="Arial"/>
          <w:vertAlign w:val="superscript"/>
        </w:rPr>
        <w:t>22</w:t>
      </w:r>
      <w:r w:rsidRPr="003A63FE">
        <w:rPr>
          <w:rFonts w:ascii="Arial" w:hAnsi="Arial" w:cs="Arial"/>
        </w:rPr>
        <w:t xml:space="preserve">. </w:t>
      </w:r>
    </w:p>
    <w:p w:rsidR="006376E7" w:rsidRDefault="00647217" w:rsidP="003A63FE">
      <w:pPr>
        <w:autoSpaceDE w:val="0"/>
        <w:autoSpaceDN w:val="0"/>
        <w:adjustRightInd w:val="0"/>
        <w:spacing w:line="360" w:lineRule="auto"/>
        <w:ind w:firstLine="708"/>
        <w:jc w:val="both"/>
        <w:rPr>
          <w:rFonts w:ascii="Arial" w:hAnsi="Arial" w:cs="Arial"/>
        </w:rPr>
      </w:pPr>
      <w:r>
        <w:rPr>
          <w:rFonts w:ascii="Arial" w:hAnsi="Arial" w:cs="Arial"/>
        </w:rPr>
        <w:t>Estes valores indicam a existência de problemas nutricionais como</w:t>
      </w:r>
      <w:r w:rsidR="006376E7">
        <w:rPr>
          <w:rFonts w:ascii="Arial" w:hAnsi="Arial" w:cs="Arial"/>
        </w:rPr>
        <w:t xml:space="preserve"> a </w:t>
      </w:r>
      <w:r>
        <w:rPr>
          <w:rFonts w:ascii="Arial" w:hAnsi="Arial" w:cs="Arial"/>
        </w:rPr>
        <w:t xml:space="preserve">baixa disponibilidade de aminoácidos para a síntese </w:t>
      </w:r>
      <w:r w:rsidR="006376E7">
        <w:rPr>
          <w:rFonts w:ascii="Arial" w:hAnsi="Arial" w:cs="Arial"/>
        </w:rPr>
        <w:t>proteica, baixo teor energético da dieta e excesso de suplementação lipídica</w:t>
      </w:r>
      <w:r w:rsidR="00965DC3" w:rsidRPr="00965DC3">
        <w:rPr>
          <w:rFonts w:ascii="Arial" w:hAnsi="Arial" w:cs="Arial"/>
          <w:vertAlign w:val="superscript"/>
        </w:rPr>
        <w:t>25</w:t>
      </w:r>
      <w:r w:rsidR="006376E7">
        <w:rPr>
          <w:rFonts w:ascii="Arial" w:hAnsi="Arial" w:cs="Arial"/>
        </w:rPr>
        <w:t>.</w:t>
      </w:r>
      <w:r>
        <w:rPr>
          <w:rFonts w:ascii="Arial" w:hAnsi="Arial" w:cs="Arial"/>
        </w:rPr>
        <w:t xml:space="preserve"> </w:t>
      </w:r>
    </w:p>
    <w:p w:rsidR="003A63FE" w:rsidRPr="003A63FE" w:rsidRDefault="006376E7" w:rsidP="003A63FE">
      <w:pPr>
        <w:autoSpaceDE w:val="0"/>
        <w:autoSpaceDN w:val="0"/>
        <w:adjustRightInd w:val="0"/>
        <w:spacing w:line="360" w:lineRule="auto"/>
        <w:ind w:firstLine="708"/>
        <w:jc w:val="both"/>
        <w:rPr>
          <w:rFonts w:ascii="Arial" w:hAnsi="Arial" w:cs="Arial"/>
        </w:rPr>
      </w:pPr>
      <w:r>
        <w:rPr>
          <w:rFonts w:ascii="Arial" w:hAnsi="Arial" w:cs="Arial"/>
        </w:rPr>
        <w:t xml:space="preserve">Estudos realizados por </w:t>
      </w:r>
      <w:r w:rsidR="003A63FE" w:rsidRPr="00965DC3">
        <w:rPr>
          <w:rFonts w:ascii="Arial" w:hAnsi="Arial" w:cs="Arial"/>
        </w:rPr>
        <w:t>Rezer</w:t>
      </w:r>
      <w:r w:rsidR="00965DC3" w:rsidRPr="00965DC3">
        <w:rPr>
          <w:rFonts w:ascii="Arial" w:hAnsi="Arial" w:cs="Arial"/>
          <w:vertAlign w:val="superscript"/>
        </w:rPr>
        <w:t>27</w:t>
      </w:r>
      <w:r>
        <w:rPr>
          <w:rFonts w:ascii="Arial" w:hAnsi="Arial" w:cs="Arial"/>
        </w:rPr>
        <w:t>, visando avaliar a qualidade físico-química do leite UHT integral comercializado no Rio Grande do Sul</w:t>
      </w:r>
      <w:r w:rsidR="003A63FE" w:rsidRPr="003A63FE">
        <w:rPr>
          <w:rFonts w:ascii="Arial" w:hAnsi="Arial" w:cs="Arial"/>
        </w:rPr>
        <w:t xml:space="preserve"> </w:t>
      </w:r>
      <w:r>
        <w:rPr>
          <w:rFonts w:ascii="Arial" w:hAnsi="Arial" w:cs="Arial"/>
        </w:rPr>
        <w:t>verificaram que</w:t>
      </w:r>
      <w:r w:rsidR="003A63FE" w:rsidRPr="003A63FE">
        <w:rPr>
          <w:rFonts w:ascii="Arial" w:hAnsi="Arial" w:cs="Arial"/>
        </w:rPr>
        <w:t xml:space="preserve"> 11 (60</w:t>
      </w:r>
      <w:r>
        <w:rPr>
          <w:rFonts w:ascii="Arial" w:hAnsi="Arial" w:cs="Arial"/>
        </w:rPr>
        <w:t>,0</w:t>
      </w:r>
      <w:r w:rsidR="003A63FE" w:rsidRPr="003A63FE">
        <w:rPr>
          <w:rFonts w:ascii="Arial" w:hAnsi="Arial" w:cs="Arial"/>
        </w:rPr>
        <w:t xml:space="preserve">%) </w:t>
      </w:r>
      <w:r>
        <w:rPr>
          <w:rFonts w:ascii="Arial" w:hAnsi="Arial" w:cs="Arial"/>
        </w:rPr>
        <w:t xml:space="preserve">amostras de diferentes </w:t>
      </w:r>
      <w:r w:rsidR="003A63FE" w:rsidRPr="003A63FE">
        <w:rPr>
          <w:rFonts w:ascii="Arial" w:hAnsi="Arial" w:cs="Arial"/>
        </w:rPr>
        <w:t xml:space="preserve">marcas </w:t>
      </w:r>
      <w:r>
        <w:rPr>
          <w:rFonts w:ascii="Arial" w:hAnsi="Arial" w:cs="Arial"/>
        </w:rPr>
        <w:t xml:space="preserve">apresentaram valores </w:t>
      </w:r>
      <w:r w:rsidR="003A63FE" w:rsidRPr="003A63FE">
        <w:rPr>
          <w:rFonts w:ascii="Arial" w:hAnsi="Arial" w:cs="Arial"/>
        </w:rPr>
        <w:t>abaixo de 3</w:t>
      </w:r>
      <w:r>
        <w:rPr>
          <w:rFonts w:ascii="Arial" w:hAnsi="Arial" w:cs="Arial"/>
        </w:rPr>
        <w:t>,0</w:t>
      </w:r>
      <w:r w:rsidR="003A63FE" w:rsidRPr="003A63FE">
        <w:rPr>
          <w:rFonts w:ascii="Arial" w:hAnsi="Arial" w:cs="Arial"/>
        </w:rPr>
        <w:t xml:space="preserve">%. </w:t>
      </w:r>
      <w:r w:rsidR="003812E1">
        <w:rPr>
          <w:rFonts w:ascii="Arial" w:hAnsi="Arial" w:cs="Arial"/>
        </w:rPr>
        <w:t>No entanto,</w:t>
      </w:r>
      <w:r w:rsidR="003A63FE" w:rsidRPr="003A63FE">
        <w:rPr>
          <w:rFonts w:ascii="Arial" w:hAnsi="Arial" w:cs="Arial"/>
        </w:rPr>
        <w:t xml:space="preserve"> </w:t>
      </w:r>
      <w:proofErr w:type="spellStart"/>
      <w:r w:rsidR="003A63FE" w:rsidRPr="00965DC3">
        <w:rPr>
          <w:rFonts w:ascii="Arial" w:hAnsi="Arial" w:cs="Arial"/>
        </w:rPr>
        <w:t>Tamanini</w:t>
      </w:r>
      <w:proofErr w:type="spellEnd"/>
      <w:r w:rsidR="003A63FE" w:rsidRPr="00965DC3">
        <w:rPr>
          <w:rFonts w:ascii="Arial" w:hAnsi="Arial" w:cs="Arial"/>
        </w:rPr>
        <w:t xml:space="preserve"> </w:t>
      </w:r>
      <w:proofErr w:type="gramStart"/>
      <w:r w:rsidR="003A63FE" w:rsidRPr="00965DC3">
        <w:rPr>
          <w:rFonts w:ascii="Arial" w:hAnsi="Arial" w:cs="Arial"/>
        </w:rPr>
        <w:t>e</w:t>
      </w:r>
      <w:r w:rsidR="00D93A5E" w:rsidRPr="00965DC3">
        <w:rPr>
          <w:rFonts w:ascii="Arial" w:hAnsi="Arial" w:cs="Arial"/>
        </w:rPr>
        <w:t>t</w:t>
      </w:r>
      <w:proofErr w:type="gramEnd"/>
      <w:r w:rsidR="003A63FE" w:rsidRPr="00965DC3">
        <w:rPr>
          <w:rFonts w:ascii="Arial" w:hAnsi="Arial" w:cs="Arial"/>
        </w:rPr>
        <w:t xml:space="preserve"> al.</w:t>
      </w:r>
      <w:r w:rsidR="00965DC3" w:rsidRPr="00965DC3">
        <w:rPr>
          <w:rFonts w:ascii="Arial" w:hAnsi="Arial" w:cs="Arial"/>
          <w:vertAlign w:val="superscript"/>
        </w:rPr>
        <w:t>28</w:t>
      </w:r>
      <w:r w:rsidR="003A63FE" w:rsidRPr="003A63FE">
        <w:rPr>
          <w:rFonts w:ascii="Arial" w:hAnsi="Arial" w:cs="Arial"/>
        </w:rPr>
        <w:t xml:space="preserve"> </w:t>
      </w:r>
      <w:r w:rsidR="003812E1">
        <w:rPr>
          <w:rFonts w:ascii="Arial" w:hAnsi="Arial" w:cs="Arial"/>
        </w:rPr>
        <w:t xml:space="preserve">em estudos da qualidade físico-química do leite UHT, realizados em Londrina – PR, </w:t>
      </w:r>
      <w:r w:rsidR="003A63FE" w:rsidRPr="003A63FE">
        <w:rPr>
          <w:rFonts w:ascii="Arial" w:hAnsi="Arial" w:cs="Arial"/>
        </w:rPr>
        <w:t xml:space="preserve">não </w:t>
      </w:r>
      <w:r w:rsidR="003812E1">
        <w:rPr>
          <w:rFonts w:ascii="Arial" w:hAnsi="Arial" w:cs="Arial"/>
        </w:rPr>
        <w:t>encontra</w:t>
      </w:r>
      <w:r w:rsidR="00C2142C">
        <w:rPr>
          <w:rFonts w:ascii="Arial" w:hAnsi="Arial" w:cs="Arial"/>
        </w:rPr>
        <w:t>r</w:t>
      </w:r>
      <w:r w:rsidR="003812E1">
        <w:rPr>
          <w:rFonts w:ascii="Arial" w:hAnsi="Arial" w:cs="Arial"/>
        </w:rPr>
        <w:t>a</w:t>
      </w:r>
      <w:r w:rsidR="00C2142C">
        <w:rPr>
          <w:rFonts w:ascii="Arial" w:hAnsi="Arial" w:cs="Arial"/>
        </w:rPr>
        <w:t>m</w:t>
      </w:r>
      <w:r w:rsidR="003812E1">
        <w:rPr>
          <w:rFonts w:ascii="Arial" w:hAnsi="Arial" w:cs="Arial"/>
        </w:rPr>
        <w:t xml:space="preserve"> </w:t>
      </w:r>
      <w:r w:rsidR="003A63FE" w:rsidRPr="003A63FE">
        <w:rPr>
          <w:rFonts w:ascii="Arial" w:hAnsi="Arial" w:cs="Arial"/>
        </w:rPr>
        <w:t>alterações na análise</w:t>
      </w:r>
      <w:r w:rsidR="003812E1">
        <w:rPr>
          <w:rFonts w:ascii="Arial" w:hAnsi="Arial" w:cs="Arial"/>
        </w:rPr>
        <w:t xml:space="preserve"> deste parâmetro</w:t>
      </w:r>
      <w:r w:rsidR="003A63FE" w:rsidRPr="003A63FE">
        <w:rPr>
          <w:rFonts w:ascii="Arial" w:hAnsi="Arial" w:cs="Arial"/>
        </w:rPr>
        <w:t>.</w:t>
      </w:r>
    </w:p>
    <w:p w:rsidR="00237198" w:rsidRPr="00CC627C" w:rsidRDefault="00237198" w:rsidP="00C2142C">
      <w:pPr>
        <w:autoSpaceDE w:val="0"/>
        <w:autoSpaceDN w:val="0"/>
        <w:adjustRightInd w:val="0"/>
        <w:spacing w:line="360" w:lineRule="auto"/>
        <w:ind w:firstLine="708"/>
        <w:jc w:val="both"/>
        <w:rPr>
          <w:rFonts w:ascii="Arial" w:hAnsi="Arial" w:cs="Arial"/>
        </w:rPr>
      </w:pPr>
      <w:r>
        <w:rPr>
          <w:rFonts w:ascii="Arial" w:hAnsi="Arial" w:cs="Arial"/>
        </w:rPr>
        <w:t xml:space="preserve">De acordo com </w:t>
      </w:r>
      <w:r w:rsidRPr="00965DC3">
        <w:rPr>
          <w:rFonts w:ascii="Arial" w:hAnsi="Arial" w:cs="Arial"/>
        </w:rPr>
        <w:t>Brasil</w:t>
      </w:r>
      <w:r w:rsidR="00965DC3" w:rsidRPr="00965DC3">
        <w:rPr>
          <w:rFonts w:ascii="Arial" w:hAnsi="Arial" w:cs="Arial"/>
          <w:vertAlign w:val="superscript"/>
        </w:rPr>
        <w:t>22</w:t>
      </w:r>
      <w:r>
        <w:rPr>
          <w:rFonts w:ascii="Arial" w:hAnsi="Arial" w:cs="Arial"/>
        </w:rPr>
        <w:t xml:space="preserve"> o</w:t>
      </w:r>
      <w:r w:rsidRPr="00E21421">
        <w:rPr>
          <w:rFonts w:ascii="Arial" w:hAnsi="Arial" w:cs="Arial"/>
        </w:rPr>
        <w:t>s valores observados na Tabela 2 para o extrato seco total correspondem a</w:t>
      </w:r>
      <w:r>
        <w:rPr>
          <w:rFonts w:ascii="Arial" w:hAnsi="Arial" w:cs="Arial"/>
        </w:rPr>
        <w:t>o</w:t>
      </w:r>
      <w:r w:rsidRPr="00E21421">
        <w:rPr>
          <w:rFonts w:ascii="Arial" w:hAnsi="Arial" w:cs="Arial"/>
        </w:rPr>
        <w:t xml:space="preserve"> somatóri</w:t>
      </w:r>
      <w:r w:rsidR="008918D3">
        <w:rPr>
          <w:rFonts w:ascii="Arial" w:hAnsi="Arial" w:cs="Arial"/>
        </w:rPr>
        <w:t>o</w:t>
      </w:r>
      <w:r w:rsidRPr="00E21421">
        <w:rPr>
          <w:rFonts w:ascii="Arial" w:hAnsi="Arial" w:cs="Arial"/>
        </w:rPr>
        <w:t xml:space="preserve"> dos componentes do leite, excluindo-se a água e a gordura. Sua diminuição indica possível redução no teor dos sólidos do leite principalmente lactose</w:t>
      </w:r>
      <w:r>
        <w:rPr>
          <w:rFonts w:ascii="Arial" w:hAnsi="Arial" w:cs="Arial"/>
        </w:rPr>
        <w:t xml:space="preserve"> e proteínas, este último parâmetro, apresentou no presente estudo, teores inferiores a 3,0 </w:t>
      </w:r>
      <w:r w:rsidRPr="00484263">
        <w:rPr>
          <w:rFonts w:ascii="Arial" w:hAnsi="Arial" w:cs="Arial"/>
          <w:sz w:val="18"/>
          <w:szCs w:val="18"/>
        </w:rPr>
        <w:t>(</w:t>
      </w:r>
      <w:r w:rsidRPr="00484263">
        <w:rPr>
          <w:rFonts w:ascii="Arial" w:hAnsi="Arial" w:cs="Arial"/>
          <w:sz w:val="16"/>
          <w:szCs w:val="16"/>
        </w:rPr>
        <w:t>g. 100 g</w:t>
      </w:r>
      <w:r w:rsidRPr="00484263">
        <w:rPr>
          <w:rFonts w:ascii="Arial" w:hAnsi="Arial" w:cs="Arial"/>
          <w:sz w:val="16"/>
          <w:szCs w:val="16"/>
          <w:vertAlign w:val="superscript"/>
        </w:rPr>
        <w:t>-1</w:t>
      </w:r>
      <w:r w:rsidRPr="00484263">
        <w:rPr>
          <w:rFonts w:ascii="Arial" w:hAnsi="Arial" w:cs="Arial"/>
          <w:sz w:val="18"/>
          <w:szCs w:val="18"/>
        </w:rPr>
        <w:t>)</w:t>
      </w:r>
      <w:r w:rsidRPr="00E21421">
        <w:rPr>
          <w:rFonts w:ascii="Arial" w:hAnsi="Arial" w:cs="Arial"/>
        </w:rPr>
        <w:t>.</w:t>
      </w:r>
      <w:r w:rsidR="00C2142C">
        <w:rPr>
          <w:rFonts w:ascii="Arial" w:hAnsi="Arial" w:cs="Arial"/>
        </w:rPr>
        <w:t xml:space="preserve"> </w:t>
      </w:r>
      <w:proofErr w:type="spellStart"/>
      <w:r w:rsidRPr="00965DC3">
        <w:rPr>
          <w:rFonts w:ascii="Arial" w:hAnsi="Arial" w:cs="Arial"/>
        </w:rPr>
        <w:t>Tamanini</w:t>
      </w:r>
      <w:proofErr w:type="spellEnd"/>
      <w:r w:rsidRPr="00965DC3">
        <w:rPr>
          <w:rFonts w:ascii="Arial" w:hAnsi="Arial" w:cs="Arial"/>
        </w:rPr>
        <w:t xml:space="preserve"> </w:t>
      </w:r>
      <w:proofErr w:type="gramStart"/>
      <w:r w:rsidRPr="00965DC3">
        <w:rPr>
          <w:rFonts w:ascii="Arial" w:hAnsi="Arial" w:cs="Arial"/>
        </w:rPr>
        <w:t>et</w:t>
      </w:r>
      <w:proofErr w:type="gramEnd"/>
      <w:r w:rsidRPr="00965DC3">
        <w:rPr>
          <w:rFonts w:ascii="Arial" w:hAnsi="Arial" w:cs="Arial"/>
        </w:rPr>
        <w:t xml:space="preserve"> al.</w:t>
      </w:r>
      <w:r w:rsidR="00965DC3" w:rsidRPr="00965DC3">
        <w:rPr>
          <w:rFonts w:ascii="Arial" w:hAnsi="Arial" w:cs="Arial"/>
          <w:vertAlign w:val="superscript"/>
        </w:rPr>
        <w:t>28</w:t>
      </w:r>
      <w:r w:rsidRPr="00965DC3">
        <w:rPr>
          <w:rFonts w:ascii="Arial" w:hAnsi="Arial" w:cs="Arial"/>
        </w:rPr>
        <w:t xml:space="preserve">, </w:t>
      </w:r>
      <w:proofErr w:type="spellStart"/>
      <w:r w:rsidRPr="00965DC3">
        <w:rPr>
          <w:rFonts w:ascii="Arial" w:hAnsi="Arial" w:cs="Arial"/>
        </w:rPr>
        <w:t>Domareski</w:t>
      </w:r>
      <w:proofErr w:type="spellEnd"/>
      <w:r w:rsidRPr="00965DC3">
        <w:rPr>
          <w:rFonts w:ascii="Arial" w:hAnsi="Arial" w:cs="Arial"/>
        </w:rPr>
        <w:t xml:space="preserve"> et al.</w:t>
      </w:r>
      <w:r w:rsidR="00965DC3" w:rsidRPr="00965DC3">
        <w:rPr>
          <w:rFonts w:ascii="Arial" w:hAnsi="Arial" w:cs="Arial"/>
          <w:vertAlign w:val="superscript"/>
        </w:rPr>
        <w:t>29</w:t>
      </w:r>
      <w:r w:rsidR="00965DC3">
        <w:rPr>
          <w:rFonts w:ascii="Arial" w:hAnsi="Arial" w:cs="Arial"/>
        </w:rPr>
        <w:t xml:space="preserve"> </w:t>
      </w:r>
      <w:r w:rsidRPr="00965DC3">
        <w:rPr>
          <w:rFonts w:ascii="Arial" w:hAnsi="Arial" w:cs="Arial"/>
        </w:rPr>
        <w:t xml:space="preserve">e </w:t>
      </w:r>
      <w:proofErr w:type="spellStart"/>
      <w:r w:rsidRPr="00965DC3">
        <w:rPr>
          <w:rFonts w:ascii="Arial" w:hAnsi="Arial" w:cs="Arial"/>
        </w:rPr>
        <w:t>Bersot</w:t>
      </w:r>
      <w:proofErr w:type="spellEnd"/>
      <w:r w:rsidRPr="00965DC3">
        <w:rPr>
          <w:rFonts w:ascii="Arial" w:hAnsi="Arial" w:cs="Arial"/>
        </w:rPr>
        <w:t xml:space="preserve"> et al.</w:t>
      </w:r>
      <w:r w:rsidR="00965DC3" w:rsidRPr="00965DC3">
        <w:rPr>
          <w:rFonts w:ascii="Arial" w:hAnsi="Arial" w:cs="Arial"/>
          <w:vertAlign w:val="superscript"/>
        </w:rPr>
        <w:t>1</w:t>
      </w:r>
      <w:r w:rsidRPr="00CC627C">
        <w:rPr>
          <w:rFonts w:ascii="Arial" w:hAnsi="Arial" w:cs="Arial"/>
        </w:rPr>
        <w:t xml:space="preserve"> também verificaram resultados de ESD em desacordo com a legislação vigente. </w:t>
      </w:r>
    </w:p>
    <w:p w:rsidR="00237198" w:rsidRPr="008918D3" w:rsidRDefault="008918D3" w:rsidP="008918D3">
      <w:pPr>
        <w:autoSpaceDE w:val="0"/>
        <w:autoSpaceDN w:val="0"/>
        <w:adjustRightInd w:val="0"/>
        <w:spacing w:line="360" w:lineRule="auto"/>
        <w:ind w:firstLine="709"/>
        <w:jc w:val="both"/>
        <w:rPr>
          <w:rFonts w:ascii="Arial" w:hAnsi="Arial" w:cs="Arial"/>
        </w:rPr>
      </w:pPr>
      <w:r>
        <w:rPr>
          <w:rFonts w:ascii="Arial" w:hAnsi="Arial" w:cs="Arial"/>
        </w:rPr>
        <w:t xml:space="preserve">Em relação ao parâmetro densidade verificou-se a existência de diferenças significativas (p&gt;0,05) entre os valores experimentais encontrados nas diferentes amostras nos </w:t>
      </w:r>
      <w:r w:rsidR="00C2142C">
        <w:rPr>
          <w:rFonts w:ascii="Arial" w:hAnsi="Arial" w:cs="Arial"/>
        </w:rPr>
        <w:t>dois</w:t>
      </w:r>
      <w:r>
        <w:rPr>
          <w:rFonts w:ascii="Arial" w:hAnsi="Arial" w:cs="Arial"/>
        </w:rPr>
        <w:t xml:space="preserve"> meses </w:t>
      </w:r>
      <w:r w:rsidR="00C2142C">
        <w:rPr>
          <w:rFonts w:ascii="Arial" w:hAnsi="Arial" w:cs="Arial"/>
        </w:rPr>
        <w:t>de estudo</w:t>
      </w:r>
      <w:r>
        <w:rPr>
          <w:rFonts w:ascii="Arial" w:hAnsi="Arial" w:cs="Arial"/>
        </w:rPr>
        <w:t>. Entretanto, as diferenças constatadas neste parâmetro não caracterizam a existência de anormalidades nos valores encontrados, pois 100,0% das amostras atende</w:t>
      </w:r>
      <w:r w:rsidR="00C2142C">
        <w:rPr>
          <w:rFonts w:ascii="Arial" w:hAnsi="Arial" w:cs="Arial"/>
        </w:rPr>
        <w:t>ra</w:t>
      </w:r>
      <w:r>
        <w:rPr>
          <w:rFonts w:ascii="Arial" w:hAnsi="Arial" w:cs="Arial"/>
        </w:rPr>
        <w:t xml:space="preserve">m a legislação. </w:t>
      </w:r>
      <w:r w:rsidRPr="008918D3">
        <w:rPr>
          <w:rFonts w:ascii="Arial" w:hAnsi="Arial" w:cs="Arial"/>
        </w:rPr>
        <w:t xml:space="preserve">Estes resultados coincidem com </w:t>
      </w:r>
      <w:r>
        <w:rPr>
          <w:rFonts w:ascii="Arial" w:hAnsi="Arial" w:cs="Arial"/>
        </w:rPr>
        <w:t>os</w:t>
      </w:r>
      <w:r w:rsidRPr="008918D3">
        <w:rPr>
          <w:rFonts w:ascii="Arial" w:hAnsi="Arial" w:cs="Arial"/>
        </w:rPr>
        <w:t xml:space="preserve"> obtidos por </w:t>
      </w:r>
      <w:r w:rsidR="00237198" w:rsidRPr="00965DC3">
        <w:rPr>
          <w:rFonts w:ascii="Arial" w:hAnsi="Arial" w:cs="Arial"/>
        </w:rPr>
        <w:t>Robi</w:t>
      </w:r>
      <w:r w:rsidR="00D93A5E" w:rsidRPr="00965DC3">
        <w:rPr>
          <w:rFonts w:ascii="Arial" w:hAnsi="Arial" w:cs="Arial"/>
        </w:rPr>
        <w:t>m</w:t>
      </w:r>
      <w:r w:rsidR="00965DC3" w:rsidRPr="00965DC3">
        <w:rPr>
          <w:rFonts w:ascii="Arial" w:hAnsi="Arial" w:cs="Arial"/>
          <w:vertAlign w:val="superscript"/>
        </w:rPr>
        <w:t>19</w:t>
      </w:r>
      <w:r w:rsidR="00237198" w:rsidRPr="008918D3">
        <w:rPr>
          <w:rFonts w:ascii="Arial" w:hAnsi="Arial" w:cs="Arial"/>
        </w:rPr>
        <w:t xml:space="preserve"> e </w:t>
      </w:r>
      <w:r w:rsidR="00965DC3" w:rsidRPr="00965DC3">
        <w:rPr>
          <w:rFonts w:ascii="Arial" w:hAnsi="Arial" w:cs="Arial"/>
        </w:rPr>
        <w:t xml:space="preserve">Souza </w:t>
      </w:r>
      <w:proofErr w:type="gramStart"/>
      <w:r w:rsidR="00965DC3" w:rsidRPr="00965DC3">
        <w:rPr>
          <w:rFonts w:ascii="Arial" w:hAnsi="Arial" w:cs="Arial"/>
        </w:rPr>
        <w:t>et</w:t>
      </w:r>
      <w:proofErr w:type="gramEnd"/>
      <w:r w:rsidR="00965DC3" w:rsidRPr="00965DC3">
        <w:rPr>
          <w:rFonts w:ascii="Arial" w:hAnsi="Arial" w:cs="Arial"/>
        </w:rPr>
        <w:t xml:space="preserve"> al.</w:t>
      </w:r>
      <w:r w:rsidR="00237198" w:rsidRPr="00965DC3">
        <w:rPr>
          <w:rFonts w:ascii="Arial" w:hAnsi="Arial" w:cs="Arial"/>
          <w:vertAlign w:val="superscript"/>
        </w:rPr>
        <w:t>20</w:t>
      </w:r>
      <w:r w:rsidRPr="008918D3">
        <w:rPr>
          <w:rFonts w:ascii="Arial" w:hAnsi="Arial" w:cs="Arial"/>
        </w:rPr>
        <w:t>, os quais</w:t>
      </w:r>
      <w:r w:rsidR="00237198" w:rsidRPr="008918D3">
        <w:rPr>
          <w:rFonts w:ascii="Arial" w:hAnsi="Arial" w:cs="Arial"/>
        </w:rPr>
        <w:t xml:space="preserve"> não encontraram nenhuma amostra abaixo de 1.028.</w:t>
      </w:r>
    </w:p>
    <w:p w:rsidR="00237198" w:rsidRPr="000672EF" w:rsidRDefault="00237198" w:rsidP="000672EF">
      <w:pPr>
        <w:autoSpaceDE w:val="0"/>
        <w:autoSpaceDN w:val="0"/>
        <w:adjustRightInd w:val="0"/>
        <w:spacing w:line="360" w:lineRule="auto"/>
        <w:ind w:firstLine="708"/>
        <w:jc w:val="both"/>
        <w:rPr>
          <w:rFonts w:ascii="Arial" w:hAnsi="Arial" w:cs="Arial"/>
        </w:rPr>
      </w:pPr>
      <w:r w:rsidRPr="000672EF">
        <w:rPr>
          <w:rFonts w:ascii="Arial" w:hAnsi="Arial" w:cs="Arial"/>
        </w:rPr>
        <w:t xml:space="preserve">Em relação à acidez </w:t>
      </w:r>
      <w:r w:rsidR="000672EF" w:rsidRPr="000672EF">
        <w:rPr>
          <w:rFonts w:ascii="Arial" w:hAnsi="Arial" w:cs="Arial"/>
        </w:rPr>
        <w:t>titulável determinada nas diferentes marcas, observou-se que 100% das amostras apresentaram valores em conformidade</w:t>
      </w:r>
      <w:r w:rsidRPr="000672EF">
        <w:rPr>
          <w:rFonts w:ascii="Arial" w:hAnsi="Arial" w:cs="Arial"/>
        </w:rPr>
        <w:t xml:space="preserve"> </w:t>
      </w:r>
      <w:r w:rsidR="000672EF" w:rsidRPr="000672EF">
        <w:rPr>
          <w:rFonts w:ascii="Arial" w:hAnsi="Arial" w:cs="Arial"/>
        </w:rPr>
        <w:t xml:space="preserve">com os padrões estabelecidos para o leite UHT </w:t>
      </w:r>
      <w:r w:rsidR="000672EF" w:rsidRPr="00965DC3">
        <w:rPr>
          <w:rFonts w:ascii="Arial" w:hAnsi="Arial" w:cs="Arial"/>
        </w:rPr>
        <w:t>Brasil</w:t>
      </w:r>
      <w:r w:rsidR="00965DC3" w:rsidRPr="00965DC3">
        <w:rPr>
          <w:rFonts w:ascii="Arial" w:hAnsi="Arial" w:cs="Arial"/>
          <w:vertAlign w:val="superscript"/>
        </w:rPr>
        <w:t>22</w:t>
      </w:r>
      <w:r w:rsidR="00965DC3">
        <w:rPr>
          <w:rFonts w:ascii="Arial" w:hAnsi="Arial" w:cs="Arial"/>
        </w:rPr>
        <w:t>,</w:t>
      </w:r>
      <w:r w:rsidRPr="000672EF">
        <w:rPr>
          <w:rFonts w:ascii="Arial" w:hAnsi="Arial" w:cs="Arial"/>
        </w:rPr>
        <w:t xml:space="preserve"> </w:t>
      </w:r>
      <w:r w:rsidR="000672EF" w:rsidRPr="00965DC3">
        <w:rPr>
          <w:rFonts w:ascii="Arial" w:hAnsi="Arial" w:cs="Arial"/>
        </w:rPr>
        <w:t>Robim</w:t>
      </w:r>
      <w:r w:rsidR="00965DC3" w:rsidRPr="00965DC3">
        <w:rPr>
          <w:rFonts w:ascii="Arial" w:hAnsi="Arial" w:cs="Arial"/>
          <w:vertAlign w:val="superscript"/>
        </w:rPr>
        <w:t>19</w:t>
      </w:r>
      <w:r w:rsidR="000672EF" w:rsidRPr="00965DC3">
        <w:rPr>
          <w:rFonts w:ascii="Arial" w:hAnsi="Arial" w:cs="Arial"/>
        </w:rPr>
        <w:t xml:space="preserve">, </w:t>
      </w:r>
      <w:proofErr w:type="spellStart"/>
      <w:r w:rsidRPr="00965DC3">
        <w:rPr>
          <w:rFonts w:ascii="Arial" w:hAnsi="Arial" w:cs="Arial"/>
        </w:rPr>
        <w:t>Domareski</w:t>
      </w:r>
      <w:proofErr w:type="spellEnd"/>
      <w:r w:rsidRPr="00965DC3">
        <w:rPr>
          <w:rFonts w:ascii="Arial" w:hAnsi="Arial" w:cs="Arial"/>
        </w:rPr>
        <w:t xml:space="preserve"> </w:t>
      </w:r>
      <w:proofErr w:type="gramStart"/>
      <w:r w:rsidRPr="00965DC3">
        <w:rPr>
          <w:rFonts w:ascii="Arial" w:hAnsi="Arial" w:cs="Arial"/>
        </w:rPr>
        <w:t>et</w:t>
      </w:r>
      <w:proofErr w:type="gramEnd"/>
      <w:r w:rsidRPr="00965DC3">
        <w:rPr>
          <w:rFonts w:ascii="Arial" w:hAnsi="Arial" w:cs="Arial"/>
        </w:rPr>
        <w:t xml:space="preserve"> al.</w:t>
      </w:r>
      <w:r w:rsidR="00965DC3" w:rsidRPr="00965DC3">
        <w:rPr>
          <w:rFonts w:ascii="Arial" w:hAnsi="Arial" w:cs="Arial"/>
          <w:vertAlign w:val="superscript"/>
        </w:rPr>
        <w:t>29</w:t>
      </w:r>
      <w:r w:rsidR="000672EF">
        <w:rPr>
          <w:rFonts w:ascii="Arial" w:hAnsi="Arial" w:cs="Arial"/>
        </w:rPr>
        <w:t xml:space="preserve"> e</w:t>
      </w:r>
      <w:r w:rsidRPr="000672EF">
        <w:rPr>
          <w:rFonts w:ascii="Arial" w:hAnsi="Arial" w:cs="Arial"/>
        </w:rPr>
        <w:t xml:space="preserve"> </w:t>
      </w:r>
      <w:r w:rsidR="00965DC3">
        <w:rPr>
          <w:rFonts w:ascii="Arial" w:hAnsi="Arial" w:cs="Arial"/>
        </w:rPr>
        <w:t>Martins et al.</w:t>
      </w:r>
      <w:r w:rsidRPr="00965DC3">
        <w:rPr>
          <w:rFonts w:ascii="Arial" w:hAnsi="Arial" w:cs="Arial"/>
          <w:vertAlign w:val="superscript"/>
        </w:rPr>
        <w:t>2</w:t>
      </w:r>
      <w:r w:rsidR="00965DC3" w:rsidRPr="00965DC3">
        <w:rPr>
          <w:rFonts w:ascii="Arial" w:hAnsi="Arial" w:cs="Arial"/>
          <w:vertAlign w:val="superscript"/>
        </w:rPr>
        <w:t>3</w:t>
      </w:r>
      <w:r w:rsidRPr="000672EF">
        <w:rPr>
          <w:rFonts w:ascii="Arial" w:hAnsi="Arial" w:cs="Arial"/>
        </w:rPr>
        <w:t xml:space="preserve"> </w:t>
      </w:r>
      <w:r w:rsidR="000672EF">
        <w:rPr>
          <w:rFonts w:ascii="Arial" w:hAnsi="Arial" w:cs="Arial"/>
        </w:rPr>
        <w:t>também</w:t>
      </w:r>
      <w:r w:rsidRPr="000672EF">
        <w:rPr>
          <w:rFonts w:ascii="Arial" w:hAnsi="Arial" w:cs="Arial"/>
        </w:rPr>
        <w:t xml:space="preserve"> encontraram 100</w:t>
      </w:r>
      <w:r w:rsidR="000672EF">
        <w:rPr>
          <w:rFonts w:ascii="Arial" w:hAnsi="Arial" w:cs="Arial"/>
        </w:rPr>
        <w:t>,0</w:t>
      </w:r>
      <w:r w:rsidRPr="000672EF">
        <w:rPr>
          <w:rFonts w:ascii="Arial" w:hAnsi="Arial" w:cs="Arial"/>
        </w:rPr>
        <w:t>% das</w:t>
      </w:r>
      <w:r w:rsidR="000672EF" w:rsidRPr="000672EF">
        <w:rPr>
          <w:rFonts w:ascii="Arial" w:hAnsi="Arial" w:cs="Arial"/>
        </w:rPr>
        <w:t xml:space="preserve"> </w:t>
      </w:r>
      <w:r w:rsidRPr="000672EF">
        <w:rPr>
          <w:rFonts w:ascii="Arial" w:hAnsi="Arial" w:cs="Arial"/>
        </w:rPr>
        <w:t>amostras de leite analisadas com acidez de acordo com o que determina a legislação.</w:t>
      </w:r>
    </w:p>
    <w:p w:rsidR="003831F9" w:rsidRDefault="003831F9" w:rsidP="003831F9">
      <w:pPr>
        <w:autoSpaceDE w:val="0"/>
        <w:autoSpaceDN w:val="0"/>
        <w:adjustRightInd w:val="0"/>
        <w:spacing w:line="360" w:lineRule="auto"/>
        <w:ind w:firstLine="709"/>
        <w:jc w:val="both"/>
        <w:rPr>
          <w:rFonts w:ascii="Arial" w:hAnsi="Arial" w:cs="Arial"/>
        </w:rPr>
      </w:pPr>
      <w:r>
        <w:rPr>
          <w:rFonts w:ascii="Arial" w:hAnsi="Arial" w:cs="Arial"/>
        </w:rPr>
        <w:lastRenderedPageBreak/>
        <w:t>Os valores de crioscopia obtidos para as amostras de leite UHT analisadas (Tabela 2)</w:t>
      </w:r>
      <w:proofErr w:type="gramStart"/>
      <w:r>
        <w:rPr>
          <w:rFonts w:ascii="Arial" w:hAnsi="Arial" w:cs="Arial"/>
        </w:rPr>
        <w:t xml:space="preserve">, </w:t>
      </w:r>
      <w:r w:rsidRPr="002E0CC3">
        <w:rPr>
          <w:rFonts w:ascii="Arial" w:hAnsi="Arial" w:cs="Arial"/>
        </w:rPr>
        <w:t>estão</w:t>
      </w:r>
      <w:proofErr w:type="gramEnd"/>
      <w:r w:rsidRPr="002E0CC3">
        <w:rPr>
          <w:rFonts w:ascii="Arial" w:hAnsi="Arial" w:cs="Arial"/>
        </w:rPr>
        <w:t xml:space="preserve"> de acordo com os valores encontrados </w:t>
      </w:r>
      <w:r>
        <w:rPr>
          <w:rFonts w:ascii="Arial" w:hAnsi="Arial" w:cs="Arial"/>
        </w:rPr>
        <w:t xml:space="preserve">em 24 amostras de leite UHT integral comercializadas em Londrina – PR </w:t>
      </w:r>
      <w:r w:rsidR="00965DC3" w:rsidRPr="00965DC3">
        <w:rPr>
          <w:rFonts w:ascii="Arial" w:hAnsi="Arial" w:cs="Arial"/>
          <w:vertAlign w:val="superscript"/>
        </w:rPr>
        <w:t>2</w:t>
      </w:r>
      <w:r>
        <w:rPr>
          <w:rFonts w:ascii="Arial" w:hAnsi="Arial" w:cs="Arial"/>
        </w:rPr>
        <w:t xml:space="preserve">. </w:t>
      </w:r>
    </w:p>
    <w:p w:rsidR="003831F9" w:rsidRPr="00E21421" w:rsidRDefault="003831F9" w:rsidP="003831F9">
      <w:pPr>
        <w:autoSpaceDE w:val="0"/>
        <w:autoSpaceDN w:val="0"/>
        <w:adjustRightInd w:val="0"/>
        <w:spacing w:line="360" w:lineRule="auto"/>
        <w:ind w:firstLine="709"/>
        <w:jc w:val="both"/>
        <w:rPr>
          <w:rFonts w:ascii="Arial" w:hAnsi="Arial" w:cs="Arial"/>
        </w:rPr>
      </w:pPr>
      <w:r w:rsidRPr="00E21421">
        <w:rPr>
          <w:rFonts w:ascii="Arial" w:hAnsi="Arial" w:cs="Arial"/>
        </w:rPr>
        <w:t>De acordo com o Regulamento Técnico de Identidade e Qualidade do leite UHT B</w:t>
      </w:r>
      <w:r w:rsidR="002A0392" w:rsidRPr="00E21421">
        <w:rPr>
          <w:rFonts w:ascii="Arial" w:hAnsi="Arial" w:cs="Arial"/>
        </w:rPr>
        <w:t>rasil</w:t>
      </w:r>
      <w:r w:rsidR="002A0392" w:rsidRPr="002A0392">
        <w:rPr>
          <w:rFonts w:ascii="Arial" w:hAnsi="Arial" w:cs="Arial"/>
          <w:vertAlign w:val="superscript"/>
        </w:rPr>
        <w:t>22</w:t>
      </w:r>
      <w:r w:rsidRPr="00E21421">
        <w:rPr>
          <w:rFonts w:ascii="Arial" w:hAnsi="Arial" w:cs="Arial"/>
        </w:rPr>
        <w:t xml:space="preserve"> é permitido a adição de até 0,1% de estabilizantes ao leite, com o objetivo</w:t>
      </w:r>
      <w:proofErr w:type="gramStart"/>
      <w:r w:rsidRPr="00E21421">
        <w:rPr>
          <w:rFonts w:ascii="Arial" w:hAnsi="Arial" w:cs="Arial"/>
        </w:rPr>
        <w:t xml:space="preserve">  </w:t>
      </w:r>
      <w:proofErr w:type="gramEnd"/>
      <w:r w:rsidRPr="00E21421">
        <w:rPr>
          <w:rFonts w:ascii="Arial" w:hAnsi="Arial" w:cs="Arial"/>
        </w:rPr>
        <w:t>de promover um aumento na</w:t>
      </w:r>
      <w:r>
        <w:rPr>
          <w:rFonts w:ascii="Arial" w:hAnsi="Arial" w:cs="Arial"/>
        </w:rPr>
        <w:t xml:space="preserve"> sua</w:t>
      </w:r>
      <w:r w:rsidRPr="00E21421">
        <w:rPr>
          <w:rFonts w:ascii="Arial" w:hAnsi="Arial" w:cs="Arial"/>
        </w:rPr>
        <w:t xml:space="preserve"> estabilidade térmica. </w:t>
      </w:r>
      <w:proofErr w:type="spellStart"/>
      <w:r w:rsidRPr="00965DC3">
        <w:rPr>
          <w:rFonts w:ascii="Arial" w:hAnsi="Arial" w:cs="Arial"/>
        </w:rPr>
        <w:t>Beloti</w:t>
      </w:r>
      <w:proofErr w:type="spellEnd"/>
      <w:r w:rsidRPr="00965DC3">
        <w:rPr>
          <w:rFonts w:ascii="Arial" w:hAnsi="Arial" w:cs="Arial"/>
        </w:rPr>
        <w:t xml:space="preserve"> </w:t>
      </w:r>
      <w:proofErr w:type="gramStart"/>
      <w:r w:rsidRPr="00965DC3">
        <w:rPr>
          <w:rFonts w:ascii="Arial" w:hAnsi="Arial" w:cs="Arial"/>
        </w:rPr>
        <w:t>et</w:t>
      </w:r>
      <w:proofErr w:type="gramEnd"/>
      <w:r w:rsidRPr="00965DC3">
        <w:rPr>
          <w:rFonts w:ascii="Arial" w:hAnsi="Arial" w:cs="Arial"/>
        </w:rPr>
        <w:t xml:space="preserve"> al.</w:t>
      </w:r>
      <w:r w:rsidR="00965DC3" w:rsidRPr="00965DC3">
        <w:rPr>
          <w:rFonts w:ascii="Arial" w:hAnsi="Arial" w:cs="Arial"/>
          <w:vertAlign w:val="superscript"/>
        </w:rPr>
        <w:t>30</w:t>
      </w:r>
      <w:r w:rsidRPr="00E21421">
        <w:rPr>
          <w:rFonts w:ascii="Arial" w:hAnsi="Arial" w:cs="Arial"/>
        </w:rPr>
        <w:t xml:space="preserve"> observaram que a adição de 0,1% de </w:t>
      </w:r>
      <w:proofErr w:type="spellStart"/>
      <w:r w:rsidRPr="00E21421">
        <w:rPr>
          <w:rFonts w:ascii="Arial" w:hAnsi="Arial" w:cs="Arial"/>
        </w:rPr>
        <w:t>citrato</w:t>
      </w:r>
      <w:proofErr w:type="spellEnd"/>
      <w:r w:rsidRPr="00E21421">
        <w:rPr>
          <w:rFonts w:ascii="Arial" w:hAnsi="Arial" w:cs="Arial"/>
        </w:rPr>
        <w:t xml:space="preserve"> de sódio provoca </w:t>
      </w:r>
      <w:r>
        <w:rPr>
          <w:rFonts w:ascii="Arial" w:hAnsi="Arial" w:cs="Arial"/>
        </w:rPr>
        <w:t>diminuição</w:t>
      </w:r>
      <w:r w:rsidRPr="00E21421">
        <w:rPr>
          <w:rFonts w:ascii="Arial" w:hAnsi="Arial" w:cs="Arial"/>
        </w:rPr>
        <w:t xml:space="preserve"> no ponto de congelamento do leite, alterando a crioscopia em -0,020°H. </w:t>
      </w:r>
    </w:p>
    <w:p w:rsidR="00965DC3" w:rsidRDefault="00965DC3" w:rsidP="000672EF">
      <w:pPr>
        <w:autoSpaceDE w:val="0"/>
        <w:autoSpaceDN w:val="0"/>
        <w:adjustRightInd w:val="0"/>
        <w:spacing w:line="360" w:lineRule="auto"/>
        <w:jc w:val="both"/>
      </w:pPr>
    </w:p>
    <w:p w:rsidR="00601D09" w:rsidRDefault="00601D09" w:rsidP="000672EF">
      <w:pPr>
        <w:pStyle w:val="12"/>
        <w:spacing w:line="240" w:lineRule="auto"/>
        <w:ind w:firstLine="0"/>
      </w:pPr>
      <w:r>
        <w:t xml:space="preserve">Tabela </w:t>
      </w:r>
      <w:r w:rsidR="000B5A02">
        <w:t>2</w:t>
      </w:r>
      <w:r w:rsidRPr="00E57706">
        <w:t>:</w:t>
      </w:r>
      <w:r>
        <w:t xml:space="preserve"> Valores médios dos parâmetros </w:t>
      </w:r>
      <w:r w:rsidRPr="003C2B5D">
        <w:t>físico-químic</w:t>
      </w:r>
      <w:r>
        <w:t xml:space="preserve">os do leite UHT </w:t>
      </w:r>
      <w:r w:rsidR="00E53C09">
        <w:t xml:space="preserve">integral </w:t>
      </w:r>
      <w:r>
        <w:t xml:space="preserve">durante diferentes </w:t>
      </w:r>
      <w:r w:rsidR="00E53C09">
        <w:t>mese</w:t>
      </w:r>
      <w:r>
        <w:t>s</w:t>
      </w:r>
      <w:r w:rsidR="00462D22">
        <w:t xml:space="preserve"> do ano</w:t>
      </w:r>
    </w:p>
    <w:tbl>
      <w:tblPr>
        <w:tblW w:w="9498" w:type="dxa"/>
        <w:tblInd w:w="108" w:type="dxa"/>
        <w:tblBorders>
          <w:top w:val="single" w:sz="12" w:space="0" w:color="000000"/>
          <w:bottom w:val="single" w:sz="12" w:space="0" w:color="000000"/>
        </w:tblBorders>
        <w:tblLayout w:type="fixed"/>
        <w:tblLook w:val="0120" w:firstRow="1" w:lastRow="0" w:firstColumn="0" w:lastColumn="1" w:noHBand="0" w:noVBand="0"/>
      </w:tblPr>
      <w:tblGrid>
        <w:gridCol w:w="2268"/>
        <w:gridCol w:w="1985"/>
        <w:gridCol w:w="2126"/>
        <w:gridCol w:w="1276"/>
        <w:gridCol w:w="1843"/>
      </w:tblGrid>
      <w:tr w:rsidR="00601D09" w:rsidRPr="00144B69" w:rsidTr="00DC3557">
        <w:tc>
          <w:tcPr>
            <w:tcW w:w="2268" w:type="dxa"/>
            <w:vMerge w:val="restart"/>
            <w:tcBorders>
              <w:top w:val="single" w:sz="18" w:space="0" w:color="000000"/>
              <w:bottom w:val="single" w:sz="6" w:space="0" w:color="000000"/>
            </w:tcBorders>
            <w:shd w:val="clear" w:color="auto" w:fill="auto"/>
            <w:vAlign w:val="center"/>
          </w:tcPr>
          <w:p w:rsidR="00601D09" w:rsidRPr="002C4821" w:rsidRDefault="00601D09" w:rsidP="007450AD">
            <w:pPr>
              <w:jc w:val="center"/>
              <w:rPr>
                <w:rFonts w:ascii="Arial" w:hAnsi="Arial"/>
                <w:iCs/>
                <w:sz w:val="22"/>
              </w:rPr>
            </w:pPr>
            <w:r w:rsidRPr="002C4821">
              <w:rPr>
                <w:rFonts w:ascii="Arial" w:hAnsi="Arial"/>
                <w:iCs/>
                <w:sz w:val="22"/>
              </w:rPr>
              <w:t>Parâmetros</w:t>
            </w:r>
          </w:p>
        </w:tc>
        <w:tc>
          <w:tcPr>
            <w:tcW w:w="1985" w:type="dxa"/>
            <w:vMerge w:val="restart"/>
            <w:tcBorders>
              <w:top w:val="single" w:sz="18" w:space="0" w:color="000000"/>
              <w:bottom w:val="single" w:sz="6" w:space="0" w:color="000000"/>
            </w:tcBorders>
            <w:shd w:val="clear" w:color="auto" w:fill="auto"/>
            <w:vAlign w:val="center"/>
          </w:tcPr>
          <w:p w:rsidR="00601D09" w:rsidRPr="002C4821" w:rsidRDefault="00601D09" w:rsidP="007450AD">
            <w:pPr>
              <w:jc w:val="center"/>
              <w:rPr>
                <w:rFonts w:ascii="Arial" w:hAnsi="Arial"/>
                <w:iCs/>
                <w:sz w:val="22"/>
              </w:rPr>
            </w:pPr>
            <w:r>
              <w:rPr>
                <w:rFonts w:ascii="Arial" w:hAnsi="Arial"/>
                <w:iCs/>
                <w:sz w:val="22"/>
              </w:rPr>
              <w:t>Marcas</w:t>
            </w:r>
          </w:p>
        </w:tc>
        <w:tc>
          <w:tcPr>
            <w:tcW w:w="3402" w:type="dxa"/>
            <w:gridSpan w:val="2"/>
            <w:tcBorders>
              <w:top w:val="single" w:sz="18" w:space="0" w:color="000000"/>
              <w:bottom w:val="nil"/>
            </w:tcBorders>
            <w:shd w:val="clear" w:color="auto" w:fill="auto"/>
          </w:tcPr>
          <w:p w:rsidR="00601D09" w:rsidRPr="002C4821" w:rsidRDefault="00BC0E2B" w:rsidP="007450AD">
            <w:pPr>
              <w:jc w:val="center"/>
              <w:rPr>
                <w:rFonts w:ascii="Arial" w:hAnsi="Arial"/>
                <w:iCs/>
                <w:sz w:val="22"/>
              </w:rPr>
            </w:pPr>
            <w:r>
              <w:rPr>
                <w:rFonts w:ascii="Arial" w:hAnsi="Arial"/>
                <w:iCs/>
                <w:sz w:val="22"/>
              </w:rPr>
              <w:t>Meses</w:t>
            </w:r>
          </w:p>
        </w:tc>
        <w:tc>
          <w:tcPr>
            <w:tcW w:w="1843" w:type="dxa"/>
            <w:tcBorders>
              <w:top w:val="single" w:sz="18" w:space="0" w:color="000000"/>
              <w:bottom w:val="nil"/>
            </w:tcBorders>
          </w:tcPr>
          <w:p w:rsidR="00601D09" w:rsidRPr="002C4821" w:rsidRDefault="00601D09" w:rsidP="007450AD">
            <w:pPr>
              <w:jc w:val="center"/>
              <w:rPr>
                <w:rFonts w:ascii="Arial" w:hAnsi="Arial"/>
                <w:iCs/>
                <w:sz w:val="22"/>
              </w:rPr>
            </w:pPr>
            <w:r>
              <w:rPr>
                <w:rFonts w:ascii="Arial" w:hAnsi="Arial"/>
                <w:iCs/>
                <w:sz w:val="22"/>
              </w:rPr>
              <w:t>Valores</w:t>
            </w:r>
          </w:p>
        </w:tc>
      </w:tr>
      <w:tr w:rsidR="00601D09" w:rsidRPr="00144B69" w:rsidTr="00DC3557">
        <w:tc>
          <w:tcPr>
            <w:tcW w:w="2268" w:type="dxa"/>
            <w:vMerge/>
            <w:tcBorders>
              <w:bottom w:val="single" w:sz="12" w:space="0" w:color="000000"/>
            </w:tcBorders>
            <w:shd w:val="clear" w:color="auto" w:fill="auto"/>
          </w:tcPr>
          <w:p w:rsidR="00601D09" w:rsidRPr="002C4821" w:rsidRDefault="00601D09" w:rsidP="007450AD">
            <w:pPr>
              <w:jc w:val="both"/>
              <w:rPr>
                <w:rFonts w:ascii="Arial" w:hAnsi="Arial"/>
                <w:sz w:val="22"/>
              </w:rPr>
            </w:pPr>
          </w:p>
        </w:tc>
        <w:tc>
          <w:tcPr>
            <w:tcW w:w="1985" w:type="dxa"/>
            <w:vMerge/>
            <w:tcBorders>
              <w:bottom w:val="single" w:sz="12" w:space="0" w:color="000000"/>
            </w:tcBorders>
            <w:shd w:val="clear" w:color="auto" w:fill="auto"/>
          </w:tcPr>
          <w:p w:rsidR="00601D09" w:rsidRPr="002C4821" w:rsidRDefault="00601D09" w:rsidP="007450AD">
            <w:pPr>
              <w:jc w:val="both"/>
              <w:rPr>
                <w:rFonts w:ascii="Arial" w:hAnsi="Arial"/>
                <w:sz w:val="22"/>
              </w:rPr>
            </w:pPr>
          </w:p>
        </w:tc>
        <w:tc>
          <w:tcPr>
            <w:tcW w:w="2126" w:type="dxa"/>
            <w:tcBorders>
              <w:top w:val="nil"/>
              <w:bottom w:val="single" w:sz="12" w:space="0" w:color="000000"/>
            </w:tcBorders>
            <w:shd w:val="clear" w:color="auto" w:fill="auto"/>
          </w:tcPr>
          <w:p w:rsidR="00601D09" w:rsidRPr="002C4821" w:rsidRDefault="00BC0E2B" w:rsidP="00BC0E2B">
            <w:pPr>
              <w:rPr>
                <w:rFonts w:ascii="Arial" w:hAnsi="Arial"/>
                <w:sz w:val="22"/>
              </w:rPr>
            </w:pPr>
            <w:r>
              <w:rPr>
                <w:rFonts w:ascii="Arial" w:hAnsi="Arial"/>
                <w:sz w:val="22"/>
              </w:rPr>
              <w:t>Maio</w:t>
            </w:r>
          </w:p>
        </w:tc>
        <w:tc>
          <w:tcPr>
            <w:tcW w:w="1276" w:type="dxa"/>
            <w:tcBorders>
              <w:top w:val="nil"/>
              <w:bottom w:val="single" w:sz="12" w:space="0" w:color="000000"/>
            </w:tcBorders>
            <w:shd w:val="clear" w:color="auto" w:fill="auto"/>
          </w:tcPr>
          <w:p w:rsidR="00601D09" w:rsidRPr="002C4821" w:rsidRDefault="00BC0E2B" w:rsidP="00BC0E2B">
            <w:pPr>
              <w:rPr>
                <w:rFonts w:ascii="Arial" w:hAnsi="Arial"/>
                <w:sz w:val="22"/>
              </w:rPr>
            </w:pPr>
            <w:r>
              <w:rPr>
                <w:rFonts w:ascii="Arial" w:hAnsi="Arial"/>
                <w:sz w:val="22"/>
              </w:rPr>
              <w:t>Agosto</w:t>
            </w:r>
          </w:p>
        </w:tc>
        <w:tc>
          <w:tcPr>
            <w:tcW w:w="1843" w:type="dxa"/>
            <w:tcBorders>
              <w:top w:val="nil"/>
              <w:bottom w:val="single" w:sz="12" w:space="0" w:color="000000"/>
            </w:tcBorders>
          </w:tcPr>
          <w:p w:rsidR="00601D09" w:rsidRPr="002C4821" w:rsidRDefault="006552F8" w:rsidP="00FB5526">
            <w:pPr>
              <w:ind w:left="34"/>
              <w:jc w:val="center"/>
              <w:rPr>
                <w:rFonts w:ascii="Arial" w:hAnsi="Arial"/>
                <w:sz w:val="22"/>
              </w:rPr>
            </w:pPr>
            <w:r>
              <w:rPr>
                <w:rFonts w:ascii="Arial" w:hAnsi="Arial"/>
                <w:sz w:val="22"/>
              </w:rPr>
              <w:t xml:space="preserve">Padrões </w:t>
            </w:r>
          </w:p>
        </w:tc>
      </w:tr>
      <w:tr w:rsidR="00601D09" w:rsidRPr="00144B69" w:rsidTr="00DC3557">
        <w:tc>
          <w:tcPr>
            <w:tcW w:w="2268" w:type="dxa"/>
            <w:tcBorders>
              <w:top w:val="single" w:sz="12" w:space="0" w:color="000000"/>
            </w:tcBorders>
            <w:shd w:val="clear" w:color="auto" w:fill="auto"/>
          </w:tcPr>
          <w:p w:rsidR="00601D09" w:rsidRPr="002C4821" w:rsidRDefault="00601D09" w:rsidP="007450AD">
            <w:pPr>
              <w:jc w:val="both"/>
              <w:rPr>
                <w:rFonts w:ascii="Arial" w:hAnsi="Arial" w:cs="Arial"/>
                <w:sz w:val="18"/>
                <w:szCs w:val="18"/>
              </w:rPr>
            </w:pPr>
            <w:r w:rsidRPr="002C4821">
              <w:rPr>
                <w:rFonts w:ascii="Arial" w:hAnsi="Arial" w:cs="Arial"/>
                <w:sz w:val="18"/>
                <w:szCs w:val="18"/>
              </w:rPr>
              <w:t>Umidade (</w:t>
            </w:r>
            <w:r w:rsidR="00A16FA9" w:rsidRPr="007450AD">
              <w:rPr>
                <w:rFonts w:ascii="Arial" w:hAnsi="Arial" w:cs="Arial"/>
                <w:sz w:val="16"/>
                <w:szCs w:val="16"/>
              </w:rPr>
              <w:t>g. 100 g</w:t>
            </w:r>
            <w:r w:rsidR="00A16FA9" w:rsidRPr="007450AD">
              <w:rPr>
                <w:rFonts w:ascii="Arial" w:hAnsi="Arial" w:cs="Arial"/>
                <w:sz w:val="16"/>
                <w:szCs w:val="16"/>
                <w:vertAlign w:val="superscript"/>
              </w:rPr>
              <w:t>-1</w:t>
            </w:r>
            <w:r w:rsidRPr="002C4821">
              <w:rPr>
                <w:rFonts w:ascii="Arial" w:hAnsi="Arial" w:cs="Arial"/>
                <w:sz w:val="18"/>
                <w:szCs w:val="18"/>
              </w:rPr>
              <w:t>)</w:t>
            </w:r>
          </w:p>
        </w:tc>
        <w:tc>
          <w:tcPr>
            <w:tcW w:w="1985" w:type="dxa"/>
            <w:tcBorders>
              <w:top w:val="single" w:sz="12" w:space="0" w:color="000000"/>
            </w:tcBorders>
            <w:shd w:val="clear" w:color="auto" w:fill="auto"/>
          </w:tcPr>
          <w:p w:rsidR="00601D09" w:rsidRPr="002C4821" w:rsidRDefault="00601D09" w:rsidP="007450AD">
            <w:pPr>
              <w:jc w:val="center"/>
              <w:rPr>
                <w:rFonts w:ascii="Arial" w:hAnsi="Arial" w:cs="Arial"/>
                <w:sz w:val="18"/>
                <w:szCs w:val="18"/>
              </w:rPr>
            </w:pPr>
            <w:r w:rsidRPr="002C4821">
              <w:rPr>
                <w:rFonts w:ascii="Arial" w:hAnsi="Arial" w:cs="Arial"/>
                <w:sz w:val="18"/>
                <w:szCs w:val="18"/>
              </w:rPr>
              <w:t>A</w:t>
            </w:r>
          </w:p>
        </w:tc>
        <w:tc>
          <w:tcPr>
            <w:tcW w:w="2126" w:type="dxa"/>
            <w:tcBorders>
              <w:top w:val="single" w:sz="12" w:space="0" w:color="000000"/>
            </w:tcBorders>
            <w:shd w:val="clear" w:color="auto" w:fill="auto"/>
          </w:tcPr>
          <w:p w:rsidR="00601D09" w:rsidRPr="002C4821" w:rsidRDefault="00241B6F" w:rsidP="00213796">
            <w:pPr>
              <w:rPr>
                <w:rFonts w:ascii="Arial" w:hAnsi="Arial" w:cs="Arial"/>
                <w:sz w:val="18"/>
                <w:szCs w:val="18"/>
              </w:rPr>
            </w:pPr>
            <w:r>
              <w:rPr>
                <w:rFonts w:ascii="Arial" w:hAnsi="Arial" w:cs="Arial"/>
                <w:sz w:val="18"/>
                <w:szCs w:val="18"/>
              </w:rPr>
              <w:t>87</w:t>
            </w:r>
            <w:r w:rsidR="00601D09" w:rsidRPr="002C4821">
              <w:rPr>
                <w:rFonts w:ascii="Arial" w:hAnsi="Arial" w:cs="Arial"/>
                <w:sz w:val="18"/>
                <w:szCs w:val="18"/>
              </w:rPr>
              <w:t>,</w:t>
            </w:r>
            <w:r>
              <w:rPr>
                <w:rFonts w:ascii="Arial" w:hAnsi="Arial" w:cs="Arial"/>
                <w:sz w:val="18"/>
                <w:szCs w:val="18"/>
              </w:rPr>
              <w:t>86</w:t>
            </w:r>
            <w:r w:rsidR="002D0761">
              <w:rPr>
                <w:rFonts w:ascii="Arial" w:hAnsi="Arial" w:cs="Arial"/>
                <w:sz w:val="18"/>
                <w:szCs w:val="18"/>
                <w:vertAlign w:val="superscript"/>
              </w:rPr>
              <w:t>A</w:t>
            </w:r>
            <w:r w:rsidR="00383952">
              <w:rPr>
                <w:rFonts w:ascii="Arial" w:hAnsi="Arial" w:cs="Arial"/>
                <w:sz w:val="18"/>
                <w:szCs w:val="18"/>
                <w:vertAlign w:val="superscript"/>
              </w:rPr>
              <w:t>k</w:t>
            </w:r>
          </w:p>
        </w:tc>
        <w:tc>
          <w:tcPr>
            <w:tcW w:w="1276" w:type="dxa"/>
            <w:tcBorders>
              <w:top w:val="single" w:sz="12" w:space="0" w:color="000000"/>
            </w:tcBorders>
            <w:shd w:val="clear" w:color="auto" w:fill="auto"/>
          </w:tcPr>
          <w:p w:rsidR="00601D09" w:rsidRPr="002C4821" w:rsidRDefault="00213796" w:rsidP="00213796">
            <w:pPr>
              <w:rPr>
                <w:rFonts w:ascii="Arial" w:hAnsi="Arial" w:cs="Arial"/>
                <w:sz w:val="18"/>
                <w:szCs w:val="18"/>
              </w:rPr>
            </w:pPr>
            <w:r>
              <w:rPr>
                <w:rFonts w:ascii="Arial" w:hAnsi="Arial" w:cs="Arial"/>
                <w:sz w:val="18"/>
                <w:szCs w:val="18"/>
              </w:rPr>
              <w:t>88</w:t>
            </w:r>
            <w:r w:rsidR="00DE7BEF">
              <w:rPr>
                <w:rFonts w:ascii="Arial" w:hAnsi="Arial" w:cs="Arial"/>
                <w:sz w:val="18"/>
                <w:szCs w:val="18"/>
              </w:rPr>
              <w:t>,</w:t>
            </w:r>
            <w:r w:rsidR="009B1736">
              <w:rPr>
                <w:rFonts w:ascii="Arial" w:hAnsi="Arial" w:cs="Arial"/>
                <w:sz w:val="18"/>
                <w:szCs w:val="18"/>
              </w:rPr>
              <w:t>41</w:t>
            </w:r>
            <w:r w:rsidR="002D0761">
              <w:rPr>
                <w:rFonts w:ascii="Arial" w:hAnsi="Arial" w:cs="Arial"/>
                <w:sz w:val="18"/>
                <w:szCs w:val="18"/>
                <w:vertAlign w:val="superscript"/>
              </w:rPr>
              <w:t>B</w:t>
            </w:r>
            <w:r w:rsidR="00383952">
              <w:rPr>
                <w:rFonts w:ascii="Arial" w:hAnsi="Arial" w:cs="Arial"/>
                <w:sz w:val="18"/>
                <w:szCs w:val="18"/>
                <w:vertAlign w:val="superscript"/>
              </w:rPr>
              <w:t>d</w:t>
            </w:r>
          </w:p>
        </w:tc>
        <w:tc>
          <w:tcPr>
            <w:tcW w:w="1843" w:type="dxa"/>
            <w:tcBorders>
              <w:top w:val="single" w:sz="12" w:space="0" w:color="000000"/>
            </w:tcBorders>
          </w:tcPr>
          <w:p w:rsidR="00601D09" w:rsidRPr="002C4821" w:rsidRDefault="00601D09" w:rsidP="007450AD">
            <w:pPr>
              <w:jc w:val="center"/>
              <w:rPr>
                <w:rFonts w:ascii="Arial" w:hAnsi="Arial" w:cs="Arial"/>
                <w:sz w:val="18"/>
                <w:szCs w:val="18"/>
              </w:rPr>
            </w:pPr>
          </w:p>
        </w:tc>
      </w:tr>
      <w:tr w:rsidR="00601D09" w:rsidRPr="00144B69" w:rsidTr="00DC3557">
        <w:tc>
          <w:tcPr>
            <w:tcW w:w="2268" w:type="dxa"/>
            <w:shd w:val="clear" w:color="auto" w:fill="auto"/>
          </w:tcPr>
          <w:p w:rsidR="00601D09" w:rsidRPr="002C4821" w:rsidRDefault="00601D09" w:rsidP="007450AD">
            <w:pPr>
              <w:jc w:val="both"/>
              <w:rPr>
                <w:rFonts w:ascii="Arial" w:hAnsi="Arial" w:cs="Arial"/>
                <w:sz w:val="18"/>
                <w:szCs w:val="18"/>
              </w:rPr>
            </w:pPr>
          </w:p>
        </w:tc>
        <w:tc>
          <w:tcPr>
            <w:tcW w:w="1985" w:type="dxa"/>
            <w:shd w:val="clear" w:color="auto" w:fill="auto"/>
          </w:tcPr>
          <w:p w:rsidR="00601D09" w:rsidRPr="002C4821" w:rsidRDefault="00601D09"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601D09" w:rsidRPr="002C4821" w:rsidRDefault="00241B6F" w:rsidP="00C002BC">
            <w:pPr>
              <w:rPr>
                <w:rFonts w:ascii="Arial" w:hAnsi="Arial" w:cs="Arial"/>
                <w:sz w:val="18"/>
                <w:szCs w:val="18"/>
              </w:rPr>
            </w:pPr>
            <w:r>
              <w:rPr>
                <w:rFonts w:ascii="Arial" w:hAnsi="Arial" w:cs="Arial"/>
                <w:sz w:val="18"/>
                <w:szCs w:val="18"/>
              </w:rPr>
              <w:t>87</w:t>
            </w:r>
            <w:r w:rsidR="00601D09" w:rsidRPr="002C4821">
              <w:rPr>
                <w:rFonts w:ascii="Arial" w:hAnsi="Arial" w:cs="Arial"/>
                <w:sz w:val="18"/>
                <w:szCs w:val="18"/>
              </w:rPr>
              <w:t>,</w:t>
            </w:r>
            <w:r>
              <w:rPr>
                <w:rFonts w:ascii="Arial" w:hAnsi="Arial" w:cs="Arial"/>
                <w:sz w:val="18"/>
                <w:szCs w:val="18"/>
              </w:rPr>
              <w:t>94</w:t>
            </w:r>
            <w:r w:rsidR="002D0761" w:rsidRPr="002D0761">
              <w:rPr>
                <w:rFonts w:ascii="Arial" w:hAnsi="Arial" w:cs="Arial"/>
                <w:sz w:val="18"/>
                <w:szCs w:val="18"/>
                <w:vertAlign w:val="superscript"/>
              </w:rPr>
              <w:t>A</w:t>
            </w:r>
            <w:r w:rsidR="00383952">
              <w:rPr>
                <w:rFonts w:ascii="Arial" w:hAnsi="Arial" w:cs="Arial"/>
                <w:sz w:val="18"/>
                <w:szCs w:val="18"/>
                <w:vertAlign w:val="superscript"/>
              </w:rPr>
              <w:t>j</w:t>
            </w:r>
          </w:p>
        </w:tc>
        <w:tc>
          <w:tcPr>
            <w:tcW w:w="1276" w:type="dxa"/>
            <w:shd w:val="clear" w:color="auto" w:fill="auto"/>
          </w:tcPr>
          <w:p w:rsidR="00601D09" w:rsidRPr="002C4821" w:rsidRDefault="00C002BC" w:rsidP="00C002BC">
            <w:pPr>
              <w:rPr>
                <w:rFonts w:ascii="Arial" w:hAnsi="Arial" w:cs="Arial"/>
                <w:sz w:val="18"/>
                <w:szCs w:val="18"/>
              </w:rPr>
            </w:pPr>
            <w:r>
              <w:rPr>
                <w:rFonts w:ascii="Arial" w:hAnsi="Arial" w:cs="Arial"/>
                <w:sz w:val="18"/>
                <w:szCs w:val="18"/>
              </w:rPr>
              <w:t>88</w:t>
            </w:r>
            <w:r w:rsidR="00601D09" w:rsidRPr="002C4821">
              <w:rPr>
                <w:rFonts w:ascii="Arial" w:hAnsi="Arial" w:cs="Arial"/>
                <w:sz w:val="18"/>
                <w:szCs w:val="18"/>
              </w:rPr>
              <w:t>,</w:t>
            </w:r>
            <w:r w:rsidR="009B1736">
              <w:rPr>
                <w:rFonts w:ascii="Arial" w:hAnsi="Arial" w:cs="Arial"/>
                <w:sz w:val="18"/>
                <w:szCs w:val="18"/>
              </w:rPr>
              <w:t>3</w:t>
            </w:r>
            <w:r w:rsidR="00601D09" w:rsidRPr="002C4821">
              <w:rPr>
                <w:rFonts w:ascii="Arial" w:hAnsi="Arial" w:cs="Arial"/>
                <w:sz w:val="18"/>
                <w:szCs w:val="18"/>
              </w:rPr>
              <w:t>1</w:t>
            </w:r>
            <w:r w:rsidR="002D0761">
              <w:rPr>
                <w:rFonts w:ascii="Arial" w:hAnsi="Arial" w:cs="Arial"/>
                <w:sz w:val="18"/>
                <w:szCs w:val="18"/>
                <w:vertAlign w:val="superscript"/>
              </w:rPr>
              <w:t>B</w:t>
            </w:r>
            <w:r w:rsidR="00383952">
              <w:rPr>
                <w:rFonts w:ascii="Arial" w:hAnsi="Arial" w:cs="Arial"/>
                <w:sz w:val="18"/>
                <w:szCs w:val="18"/>
                <w:vertAlign w:val="superscript"/>
              </w:rPr>
              <w:t>e</w:t>
            </w:r>
          </w:p>
        </w:tc>
        <w:tc>
          <w:tcPr>
            <w:tcW w:w="1843" w:type="dxa"/>
          </w:tcPr>
          <w:p w:rsidR="00601D09" w:rsidRPr="002C4821" w:rsidRDefault="00601D09" w:rsidP="007450AD">
            <w:pPr>
              <w:jc w:val="center"/>
              <w:rPr>
                <w:rFonts w:ascii="Arial" w:hAnsi="Arial" w:cs="Arial"/>
                <w:sz w:val="18"/>
                <w:szCs w:val="18"/>
              </w:rPr>
            </w:pPr>
          </w:p>
        </w:tc>
      </w:tr>
      <w:tr w:rsidR="00601D09" w:rsidRPr="00144B69" w:rsidTr="00DC3557">
        <w:tc>
          <w:tcPr>
            <w:tcW w:w="2268" w:type="dxa"/>
            <w:shd w:val="clear" w:color="auto" w:fill="auto"/>
          </w:tcPr>
          <w:p w:rsidR="00601D09" w:rsidRPr="002C4821" w:rsidRDefault="00601D09" w:rsidP="007450AD">
            <w:pPr>
              <w:jc w:val="both"/>
              <w:rPr>
                <w:rFonts w:ascii="Arial" w:hAnsi="Arial" w:cs="Arial"/>
                <w:sz w:val="18"/>
                <w:szCs w:val="18"/>
              </w:rPr>
            </w:pPr>
          </w:p>
        </w:tc>
        <w:tc>
          <w:tcPr>
            <w:tcW w:w="1985" w:type="dxa"/>
            <w:shd w:val="clear" w:color="auto" w:fill="auto"/>
          </w:tcPr>
          <w:p w:rsidR="00601D09" w:rsidRPr="002C4821" w:rsidRDefault="00601D09"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601D09" w:rsidRPr="002C4821" w:rsidRDefault="002D0761" w:rsidP="00383952">
            <w:pPr>
              <w:rPr>
                <w:rFonts w:ascii="Arial" w:hAnsi="Arial" w:cs="Arial"/>
                <w:sz w:val="18"/>
                <w:szCs w:val="18"/>
              </w:rPr>
            </w:pPr>
            <w:r>
              <w:rPr>
                <w:rFonts w:ascii="Arial" w:hAnsi="Arial" w:cs="Arial"/>
                <w:sz w:val="18"/>
                <w:szCs w:val="18"/>
              </w:rPr>
              <w:t>88</w:t>
            </w:r>
            <w:r w:rsidR="00601D09" w:rsidRPr="002C4821">
              <w:rPr>
                <w:rFonts w:ascii="Arial" w:hAnsi="Arial" w:cs="Arial"/>
                <w:sz w:val="18"/>
                <w:szCs w:val="18"/>
              </w:rPr>
              <w:t>,</w:t>
            </w:r>
            <w:r w:rsidR="00241B6F">
              <w:rPr>
                <w:rFonts w:ascii="Arial" w:hAnsi="Arial" w:cs="Arial"/>
                <w:sz w:val="18"/>
                <w:szCs w:val="18"/>
              </w:rPr>
              <w:t>2</w:t>
            </w:r>
            <w:r>
              <w:rPr>
                <w:rFonts w:ascii="Arial" w:hAnsi="Arial" w:cs="Arial"/>
                <w:sz w:val="18"/>
                <w:szCs w:val="18"/>
              </w:rPr>
              <w:t>1</w:t>
            </w:r>
            <w:r>
              <w:rPr>
                <w:rFonts w:ascii="Arial" w:hAnsi="Arial" w:cs="Arial"/>
                <w:sz w:val="18"/>
                <w:szCs w:val="18"/>
                <w:vertAlign w:val="superscript"/>
              </w:rPr>
              <w:t>A</w:t>
            </w:r>
            <w:r w:rsidR="00383952">
              <w:rPr>
                <w:rFonts w:ascii="Arial" w:hAnsi="Arial" w:cs="Arial"/>
                <w:sz w:val="18"/>
                <w:szCs w:val="18"/>
                <w:vertAlign w:val="superscript"/>
              </w:rPr>
              <w:t>fgh</w:t>
            </w:r>
          </w:p>
        </w:tc>
        <w:tc>
          <w:tcPr>
            <w:tcW w:w="1276" w:type="dxa"/>
            <w:shd w:val="clear" w:color="auto" w:fill="auto"/>
          </w:tcPr>
          <w:p w:rsidR="00601D09" w:rsidRPr="002C4821" w:rsidRDefault="009B1736" w:rsidP="00213796">
            <w:pPr>
              <w:rPr>
                <w:rFonts w:ascii="Arial" w:hAnsi="Arial" w:cs="Arial"/>
                <w:sz w:val="18"/>
                <w:szCs w:val="18"/>
              </w:rPr>
            </w:pPr>
            <w:r>
              <w:rPr>
                <w:rFonts w:ascii="Arial" w:hAnsi="Arial" w:cs="Arial"/>
                <w:sz w:val="18"/>
                <w:szCs w:val="18"/>
              </w:rPr>
              <w:t>87</w:t>
            </w:r>
            <w:r w:rsidR="00601D09" w:rsidRPr="002C4821">
              <w:rPr>
                <w:rFonts w:ascii="Arial" w:hAnsi="Arial" w:cs="Arial"/>
                <w:sz w:val="18"/>
                <w:szCs w:val="18"/>
              </w:rPr>
              <w:t>,</w:t>
            </w:r>
            <w:r>
              <w:rPr>
                <w:rFonts w:ascii="Arial" w:hAnsi="Arial" w:cs="Arial"/>
                <w:sz w:val="18"/>
                <w:szCs w:val="18"/>
              </w:rPr>
              <w:t>94</w:t>
            </w:r>
            <w:r w:rsidR="002D0761">
              <w:rPr>
                <w:rFonts w:ascii="Arial" w:hAnsi="Arial" w:cs="Arial"/>
                <w:sz w:val="18"/>
                <w:szCs w:val="18"/>
                <w:vertAlign w:val="superscript"/>
              </w:rPr>
              <w:t>B</w:t>
            </w:r>
            <w:r w:rsidR="00383952">
              <w:rPr>
                <w:rFonts w:ascii="Arial" w:hAnsi="Arial" w:cs="Arial"/>
                <w:sz w:val="18"/>
                <w:szCs w:val="18"/>
                <w:vertAlign w:val="superscript"/>
              </w:rPr>
              <w:t>jk</w:t>
            </w:r>
          </w:p>
        </w:tc>
        <w:tc>
          <w:tcPr>
            <w:tcW w:w="1843" w:type="dxa"/>
          </w:tcPr>
          <w:p w:rsidR="00601D09" w:rsidRPr="002C4821" w:rsidRDefault="00601D09" w:rsidP="007450AD">
            <w:pPr>
              <w:jc w:val="center"/>
              <w:rPr>
                <w:rFonts w:ascii="Arial" w:hAnsi="Arial" w:cs="Arial"/>
                <w:sz w:val="18"/>
                <w:szCs w:val="18"/>
              </w:rPr>
            </w:pPr>
          </w:p>
        </w:tc>
      </w:tr>
      <w:tr w:rsidR="00601D09" w:rsidRPr="00144B69" w:rsidTr="00DC3557">
        <w:tc>
          <w:tcPr>
            <w:tcW w:w="2268" w:type="dxa"/>
            <w:shd w:val="clear" w:color="auto" w:fill="auto"/>
          </w:tcPr>
          <w:p w:rsidR="00601D09" w:rsidRPr="002C4821" w:rsidRDefault="00601D09" w:rsidP="007450AD">
            <w:pPr>
              <w:jc w:val="both"/>
              <w:rPr>
                <w:rFonts w:ascii="Arial" w:hAnsi="Arial" w:cs="Arial"/>
                <w:sz w:val="18"/>
                <w:szCs w:val="18"/>
              </w:rPr>
            </w:pPr>
          </w:p>
        </w:tc>
        <w:tc>
          <w:tcPr>
            <w:tcW w:w="1985" w:type="dxa"/>
            <w:shd w:val="clear" w:color="auto" w:fill="auto"/>
          </w:tcPr>
          <w:p w:rsidR="00601D09" w:rsidRPr="002C4821" w:rsidRDefault="00601D09"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601D09" w:rsidRPr="002C4821" w:rsidRDefault="002D0761" w:rsidP="002D0761">
            <w:pPr>
              <w:rPr>
                <w:rFonts w:ascii="Arial" w:hAnsi="Arial" w:cs="Arial"/>
                <w:sz w:val="18"/>
                <w:szCs w:val="18"/>
              </w:rPr>
            </w:pPr>
            <w:r>
              <w:rPr>
                <w:rFonts w:ascii="Arial" w:hAnsi="Arial" w:cs="Arial"/>
                <w:sz w:val="18"/>
                <w:szCs w:val="18"/>
              </w:rPr>
              <w:t>88</w:t>
            </w:r>
            <w:r w:rsidR="00601D09" w:rsidRPr="002C4821">
              <w:rPr>
                <w:rFonts w:ascii="Arial" w:hAnsi="Arial" w:cs="Arial"/>
                <w:sz w:val="18"/>
                <w:szCs w:val="18"/>
              </w:rPr>
              <w:t>,</w:t>
            </w:r>
            <w:r w:rsidR="00241B6F">
              <w:rPr>
                <w:rFonts w:ascii="Arial" w:hAnsi="Arial" w:cs="Arial"/>
                <w:sz w:val="18"/>
                <w:szCs w:val="18"/>
              </w:rPr>
              <w:t>10</w:t>
            </w:r>
            <w:r>
              <w:rPr>
                <w:rFonts w:ascii="Arial" w:hAnsi="Arial" w:cs="Arial"/>
                <w:sz w:val="18"/>
                <w:szCs w:val="18"/>
                <w:vertAlign w:val="superscript"/>
              </w:rPr>
              <w:t>A</w:t>
            </w:r>
            <w:r w:rsidR="00383952">
              <w:rPr>
                <w:rFonts w:ascii="Arial" w:hAnsi="Arial" w:cs="Arial"/>
                <w:sz w:val="18"/>
                <w:szCs w:val="18"/>
                <w:vertAlign w:val="superscript"/>
              </w:rPr>
              <w:t>i</w:t>
            </w:r>
          </w:p>
        </w:tc>
        <w:tc>
          <w:tcPr>
            <w:tcW w:w="1276" w:type="dxa"/>
            <w:shd w:val="clear" w:color="auto" w:fill="auto"/>
          </w:tcPr>
          <w:p w:rsidR="00601D09" w:rsidRPr="002C4821" w:rsidRDefault="00213796" w:rsidP="00213796">
            <w:pPr>
              <w:rPr>
                <w:rFonts w:ascii="Arial" w:hAnsi="Arial" w:cs="Arial"/>
                <w:sz w:val="18"/>
                <w:szCs w:val="18"/>
              </w:rPr>
            </w:pPr>
            <w:r>
              <w:rPr>
                <w:rFonts w:ascii="Arial" w:hAnsi="Arial" w:cs="Arial"/>
                <w:sz w:val="18"/>
                <w:szCs w:val="18"/>
              </w:rPr>
              <w:t>88,</w:t>
            </w:r>
            <w:r w:rsidR="009B1736">
              <w:rPr>
                <w:rFonts w:ascii="Arial" w:hAnsi="Arial" w:cs="Arial"/>
                <w:sz w:val="18"/>
                <w:szCs w:val="18"/>
              </w:rPr>
              <w:t>28</w:t>
            </w:r>
            <w:r w:rsidR="002D0761">
              <w:rPr>
                <w:rFonts w:ascii="Arial" w:hAnsi="Arial" w:cs="Arial"/>
                <w:sz w:val="18"/>
                <w:szCs w:val="18"/>
                <w:vertAlign w:val="superscript"/>
              </w:rPr>
              <w:t>B</w:t>
            </w:r>
            <w:r w:rsidR="00383952">
              <w:rPr>
                <w:rFonts w:ascii="Arial" w:hAnsi="Arial" w:cs="Arial"/>
                <w:sz w:val="18"/>
                <w:szCs w:val="18"/>
                <w:vertAlign w:val="superscript"/>
              </w:rPr>
              <w:t>ef</w:t>
            </w:r>
          </w:p>
        </w:tc>
        <w:tc>
          <w:tcPr>
            <w:tcW w:w="1843" w:type="dxa"/>
          </w:tcPr>
          <w:p w:rsidR="00601D09" w:rsidRPr="002C4821" w:rsidRDefault="00601D09" w:rsidP="007450AD">
            <w:pPr>
              <w:jc w:val="center"/>
              <w:rPr>
                <w:rFonts w:ascii="Arial" w:hAnsi="Arial" w:cs="Arial"/>
                <w:sz w:val="18"/>
                <w:szCs w:val="18"/>
              </w:rPr>
            </w:pPr>
          </w:p>
        </w:tc>
      </w:tr>
      <w:tr w:rsidR="00601D09" w:rsidRPr="00144B69" w:rsidTr="00DC3557">
        <w:tc>
          <w:tcPr>
            <w:tcW w:w="2268" w:type="dxa"/>
            <w:shd w:val="clear" w:color="auto" w:fill="auto"/>
          </w:tcPr>
          <w:p w:rsidR="00601D09" w:rsidRPr="002C4821" w:rsidRDefault="00601D09" w:rsidP="007450AD">
            <w:pPr>
              <w:jc w:val="both"/>
              <w:rPr>
                <w:rFonts w:ascii="Arial" w:hAnsi="Arial" w:cs="Arial"/>
                <w:sz w:val="18"/>
                <w:szCs w:val="18"/>
              </w:rPr>
            </w:pPr>
          </w:p>
        </w:tc>
        <w:tc>
          <w:tcPr>
            <w:tcW w:w="1985" w:type="dxa"/>
            <w:shd w:val="clear" w:color="auto" w:fill="auto"/>
          </w:tcPr>
          <w:p w:rsidR="00601D09" w:rsidRPr="002C4821" w:rsidRDefault="00601D09"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601D09" w:rsidRPr="002C4821" w:rsidRDefault="002D0761" w:rsidP="007450AD">
            <w:pPr>
              <w:rPr>
                <w:rFonts w:ascii="Arial" w:hAnsi="Arial" w:cs="Arial"/>
                <w:sz w:val="18"/>
                <w:szCs w:val="18"/>
              </w:rPr>
            </w:pPr>
            <w:r>
              <w:rPr>
                <w:rFonts w:ascii="Arial" w:hAnsi="Arial" w:cs="Arial"/>
                <w:sz w:val="18"/>
                <w:szCs w:val="18"/>
              </w:rPr>
              <w:t>88,</w:t>
            </w:r>
            <w:r w:rsidR="00241B6F">
              <w:rPr>
                <w:rFonts w:ascii="Arial" w:hAnsi="Arial" w:cs="Arial"/>
                <w:sz w:val="18"/>
                <w:szCs w:val="18"/>
              </w:rPr>
              <w:t>23</w:t>
            </w:r>
            <w:r>
              <w:rPr>
                <w:rFonts w:ascii="Arial" w:hAnsi="Arial" w:cs="Arial"/>
                <w:sz w:val="18"/>
                <w:szCs w:val="18"/>
                <w:vertAlign w:val="superscript"/>
              </w:rPr>
              <w:t>A</w:t>
            </w:r>
            <w:r w:rsidR="00383952">
              <w:rPr>
                <w:rFonts w:ascii="Arial" w:hAnsi="Arial" w:cs="Arial"/>
                <w:sz w:val="18"/>
                <w:szCs w:val="18"/>
                <w:vertAlign w:val="superscript"/>
              </w:rPr>
              <w:t>fg</w:t>
            </w:r>
          </w:p>
        </w:tc>
        <w:tc>
          <w:tcPr>
            <w:tcW w:w="1276" w:type="dxa"/>
            <w:shd w:val="clear" w:color="auto" w:fill="auto"/>
          </w:tcPr>
          <w:p w:rsidR="00601D09" w:rsidRPr="002C4821" w:rsidRDefault="002D0761" w:rsidP="00383952">
            <w:pPr>
              <w:rPr>
                <w:rFonts w:ascii="Arial" w:hAnsi="Arial" w:cs="Arial"/>
                <w:sz w:val="18"/>
                <w:szCs w:val="18"/>
              </w:rPr>
            </w:pPr>
            <w:r>
              <w:rPr>
                <w:rFonts w:ascii="Arial" w:hAnsi="Arial" w:cs="Arial"/>
                <w:sz w:val="18"/>
                <w:szCs w:val="18"/>
              </w:rPr>
              <w:t>88,</w:t>
            </w:r>
            <w:r w:rsidR="009B1736">
              <w:rPr>
                <w:rFonts w:ascii="Arial" w:hAnsi="Arial" w:cs="Arial"/>
                <w:sz w:val="18"/>
                <w:szCs w:val="18"/>
              </w:rPr>
              <w:t>17</w:t>
            </w:r>
            <w:proofErr w:type="gramStart"/>
            <w:r>
              <w:rPr>
                <w:rFonts w:ascii="Arial" w:hAnsi="Arial" w:cs="Arial"/>
                <w:sz w:val="18"/>
                <w:szCs w:val="18"/>
                <w:vertAlign w:val="superscript"/>
              </w:rPr>
              <w:t>B</w:t>
            </w:r>
            <w:r w:rsidR="00383952">
              <w:rPr>
                <w:rFonts w:ascii="Arial" w:hAnsi="Arial" w:cs="Arial"/>
                <w:sz w:val="18"/>
                <w:szCs w:val="18"/>
                <w:vertAlign w:val="superscript"/>
              </w:rPr>
              <w:t>h</w:t>
            </w:r>
            <w:proofErr w:type="gramEnd"/>
          </w:p>
        </w:tc>
        <w:tc>
          <w:tcPr>
            <w:tcW w:w="1843" w:type="dxa"/>
          </w:tcPr>
          <w:p w:rsidR="00601D09" w:rsidRPr="002C4821" w:rsidRDefault="00601D09" w:rsidP="007450AD">
            <w:pPr>
              <w:jc w:val="center"/>
              <w:rPr>
                <w:rFonts w:ascii="Arial" w:hAnsi="Arial" w:cs="Arial"/>
                <w:sz w:val="18"/>
                <w:szCs w:val="18"/>
              </w:rPr>
            </w:pPr>
          </w:p>
        </w:tc>
      </w:tr>
      <w:tr w:rsidR="00601D09" w:rsidRPr="00144B69" w:rsidTr="00DC3557">
        <w:tc>
          <w:tcPr>
            <w:tcW w:w="2268" w:type="dxa"/>
            <w:shd w:val="clear" w:color="auto" w:fill="auto"/>
          </w:tcPr>
          <w:p w:rsidR="00601D09" w:rsidRPr="002C4821" w:rsidRDefault="00601D09" w:rsidP="007450AD">
            <w:pPr>
              <w:jc w:val="both"/>
              <w:rPr>
                <w:rFonts w:ascii="Arial" w:hAnsi="Arial" w:cs="Arial"/>
                <w:sz w:val="18"/>
                <w:szCs w:val="18"/>
              </w:rPr>
            </w:pPr>
          </w:p>
        </w:tc>
        <w:tc>
          <w:tcPr>
            <w:tcW w:w="1985" w:type="dxa"/>
            <w:shd w:val="clear" w:color="auto" w:fill="auto"/>
          </w:tcPr>
          <w:p w:rsidR="00601D09" w:rsidRPr="002C4821" w:rsidRDefault="00601D09"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601D09" w:rsidRPr="002C4821" w:rsidRDefault="002D0761" w:rsidP="00DE7BEF">
            <w:pPr>
              <w:rPr>
                <w:rFonts w:ascii="Arial" w:hAnsi="Arial" w:cs="Arial"/>
                <w:sz w:val="18"/>
                <w:szCs w:val="18"/>
              </w:rPr>
            </w:pPr>
            <w:r>
              <w:rPr>
                <w:rFonts w:ascii="Arial" w:hAnsi="Arial" w:cs="Arial"/>
                <w:sz w:val="18"/>
                <w:szCs w:val="18"/>
              </w:rPr>
              <w:t>88,</w:t>
            </w:r>
            <w:r w:rsidR="00DE7BEF">
              <w:rPr>
                <w:rFonts w:ascii="Arial" w:hAnsi="Arial" w:cs="Arial"/>
                <w:sz w:val="18"/>
                <w:szCs w:val="18"/>
              </w:rPr>
              <w:t>7</w:t>
            </w:r>
            <w:r w:rsidR="00241B6F">
              <w:rPr>
                <w:rFonts w:ascii="Arial" w:hAnsi="Arial" w:cs="Arial"/>
                <w:sz w:val="18"/>
                <w:szCs w:val="18"/>
              </w:rPr>
              <w:t>1</w:t>
            </w:r>
            <w:r>
              <w:rPr>
                <w:rFonts w:ascii="Arial" w:hAnsi="Arial" w:cs="Arial"/>
                <w:sz w:val="18"/>
                <w:szCs w:val="18"/>
                <w:vertAlign w:val="superscript"/>
              </w:rPr>
              <w:t xml:space="preserve"> </w:t>
            </w:r>
            <w:proofErr w:type="gramStart"/>
            <w:r>
              <w:rPr>
                <w:rFonts w:ascii="Arial" w:hAnsi="Arial" w:cs="Arial"/>
                <w:sz w:val="18"/>
                <w:szCs w:val="18"/>
                <w:vertAlign w:val="superscript"/>
              </w:rPr>
              <w:t>A</w:t>
            </w:r>
            <w:r w:rsidR="00383952">
              <w:rPr>
                <w:rFonts w:ascii="Arial" w:hAnsi="Arial" w:cs="Arial"/>
                <w:sz w:val="18"/>
                <w:szCs w:val="18"/>
                <w:vertAlign w:val="superscript"/>
              </w:rPr>
              <w:t>c</w:t>
            </w:r>
            <w:proofErr w:type="gramEnd"/>
          </w:p>
        </w:tc>
        <w:tc>
          <w:tcPr>
            <w:tcW w:w="1276" w:type="dxa"/>
            <w:shd w:val="clear" w:color="auto" w:fill="auto"/>
          </w:tcPr>
          <w:p w:rsidR="00601D09" w:rsidRPr="002C4821" w:rsidRDefault="002D0761" w:rsidP="007450AD">
            <w:pPr>
              <w:rPr>
                <w:rFonts w:ascii="Arial" w:hAnsi="Arial" w:cs="Arial"/>
                <w:sz w:val="18"/>
                <w:szCs w:val="18"/>
              </w:rPr>
            </w:pPr>
            <w:r>
              <w:rPr>
                <w:rFonts w:ascii="Arial" w:hAnsi="Arial" w:cs="Arial"/>
                <w:sz w:val="18"/>
                <w:szCs w:val="18"/>
              </w:rPr>
              <w:t>88,</w:t>
            </w:r>
            <w:r w:rsidR="009B1736">
              <w:rPr>
                <w:rFonts w:ascii="Arial" w:hAnsi="Arial" w:cs="Arial"/>
                <w:sz w:val="18"/>
                <w:szCs w:val="18"/>
              </w:rPr>
              <w:t>20</w:t>
            </w:r>
            <w:r>
              <w:rPr>
                <w:rFonts w:ascii="Arial" w:hAnsi="Arial" w:cs="Arial"/>
                <w:sz w:val="18"/>
                <w:szCs w:val="18"/>
                <w:vertAlign w:val="superscript"/>
              </w:rPr>
              <w:t>B</w:t>
            </w:r>
            <w:r w:rsidR="00383952">
              <w:rPr>
                <w:rFonts w:ascii="Arial" w:hAnsi="Arial" w:cs="Arial"/>
                <w:sz w:val="18"/>
                <w:szCs w:val="18"/>
                <w:vertAlign w:val="superscript"/>
              </w:rPr>
              <w:t>gh</w:t>
            </w:r>
          </w:p>
        </w:tc>
        <w:tc>
          <w:tcPr>
            <w:tcW w:w="1843" w:type="dxa"/>
          </w:tcPr>
          <w:p w:rsidR="00601D09" w:rsidRPr="002C4821" w:rsidRDefault="00601D09"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r w:rsidRPr="002C4821">
              <w:rPr>
                <w:rFonts w:ascii="Arial" w:hAnsi="Arial" w:cs="Arial"/>
                <w:sz w:val="18"/>
                <w:szCs w:val="18"/>
              </w:rPr>
              <w:t>Gordura (</w:t>
            </w:r>
            <w:r w:rsidR="00A16FA9" w:rsidRPr="007450AD">
              <w:rPr>
                <w:rFonts w:ascii="Arial" w:hAnsi="Arial" w:cs="Arial"/>
                <w:sz w:val="16"/>
                <w:szCs w:val="16"/>
              </w:rPr>
              <w:t>g. 100 g</w:t>
            </w:r>
            <w:r w:rsidR="00A16FA9" w:rsidRPr="007450AD">
              <w:rPr>
                <w:rFonts w:ascii="Arial" w:hAnsi="Arial" w:cs="Arial"/>
                <w:sz w:val="16"/>
                <w:szCs w:val="16"/>
                <w:vertAlign w:val="superscript"/>
              </w:rPr>
              <w:t>-1</w:t>
            </w:r>
            <w:r w:rsidRPr="002C4821">
              <w:rPr>
                <w:rFonts w:ascii="Arial" w:hAnsi="Arial" w:cs="Arial"/>
                <w:sz w:val="18"/>
                <w:szCs w:val="18"/>
              </w:rPr>
              <w:t>)</w:t>
            </w: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A</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w:t>
            </w:r>
            <w:r>
              <w:rPr>
                <w:rFonts w:ascii="Arial" w:hAnsi="Arial" w:cs="Arial"/>
                <w:sz w:val="18"/>
                <w:szCs w:val="18"/>
              </w:rPr>
              <w:t>34</w:t>
            </w:r>
            <w:r>
              <w:rPr>
                <w:rFonts w:ascii="Arial" w:hAnsi="Arial" w:cs="Arial"/>
                <w:sz w:val="18"/>
                <w:szCs w:val="18"/>
                <w:vertAlign w:val="superscript"/>
              </w:rPr>
              <w:t xml:space="preserve"> Be</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,4</w:t>
            </w:r>
            <w:r>
              <w:rPr>
                <w:rFonts w:ascii="Arial" w:hAnsi="Arial" w:cs="Arial"/>
                <w:sz w:val="18"/>
                <w:szCs w:val="18"/>
              </w:rPr>
              <w:t>8</w:t>
            </w:r>
            <w:proofErr w:type="gramStart"/>
            <w:r>
              <w:rPr>
                <w:rFonts w:ascii="Arial" w:hAnsi="Arial" w:cs="Arial"/>
                <w:sz w:val="18"/>
                <w:szCs w:val="18"/>
                <w:vertAlign w:val="superscript"/>
              </w:rPr>
              <w:t>Ac</w:t>
            </w:r>
            <w:proofErr w:type="gramEnd"/>
          </w:p>
        </w:tc>
        <w:tc>
          <w:tcPr>
            <w:tcW w:w="1843" w:type="dxa"/>
          </w:tcPr>
          <w:p w:rsidR="00BC0E2B" w:rsidRPr="002C4821" w:rsidRDefault="00A16FA9" w:rsidP="00FB5526">
            <w:pPr>
              <w:jc w:val="center"/>
              <w:rPr>
                <w:rFonts w:ascii="Arial" w:hAnsi="Arial" w:cs="Arial"/>
                <w:sz w:val="18"/>
                <w:szCs w:val="18"/>
              </w:rPr>
            </w:pPr>
            <w:r>
              <w:rPr>
                <w:rFonts w:ascii="Arial" w:hAnsi="Arial" w:cs="Arial"/>
                <w:sz w:val="18"/>
                <w:szCs w:val="18"/>
              </w:rPr>
              <w:t>Mínimo 3%</w:t>
            </w:r>
            <w:r w:rsidR="00FB5526" w:rsidRPr="00FB5526">
              <w:rPr>
                <w:rFonts w:ascii="Arial" w:hAnsi="Arial" w:cs="Arial"/>
                <w:sz w:val="18"/>
                <w:szCs w:val="18"/>
                <w:vertAlign w:val="superscript"/>
              </w:rPr>
              <w:t>1</w:t>
            </w: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w:t>
            </w:r>
            <w:r>
              <w:rPr>
                <w:rFonts w:ascii="Arial" w:hAnsi="Arial" w:cs="Arial"/>
                <w:sz w:val="18"/>
                <w:szCs w:val="18"/>
              </w:rPr>
              <w:t>25</w:t>
            </w:r>
            <w:r>
              <w:rPr>
                <w:rFonts w:ascii="Arial" w:hAnsi="Arial" w:cs="Arial"/>
                <w:sz w:val="18"/>
                <w:szCs w:val="18"/>
                <w:vertAlign w:val="superscript"/>
              </w:rPr>
              <w:t xml:space="preserve"> </w:t>
            </w:r>
            <w:proofErr w:type="spellStart"/>
            <w:r>
              <w:rPr>
                <w:rFonts w:ascii="Arial" w:hAnsi="Arial" w:cs="Arial"/>
                <w:sz w:val="18"/>
                <w:szCs w:val="18"/>
                <w:vertAlign w:val="superscript"/>
              </w:rPr>
              <w:t>Bfg</w:t>
            </w:r>
            <w:proofErr w:type="spell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w:t>
            </w:r>
            <w:r>
              <w:rPr>
                <w:rFonts w:ascii="Arial" w:hAnsi="Arial" w:cs="Arial"/>
                <w:sz w:val="18"/>
                <w:szCs w:val="18"/>
              </w:rPr>
              <w:t>28</w:t>
            </w:r>
            <w:r>
              <w:rPr>
                <w:rFonts w:ascii="Arial" w:hAnsi="Arial" w:cs="Arial"/>
                <w:sz w:val="18"/>
                <w:szCs w:val="18"/>
                <w:vertAlign w:val="superscript"/>
              </w:rPr>
              <w:t>Afg</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,3</w:t>
            </w:r>
            <w:r>
              <w:rPr>
                <w:rFonts w:ascii="Arial" w:hAnsi="Arial" w:cs="Arial"/>
                <w:sz w:val="18"/>
                <w:szCs w:val="18"/>
              </w:rPr>
              <w:t>0</w:t>
            </w:r>
            <w:r>
              <w:rPr>
                <w:rFonts w:ascii="Arial" w:hAnsi="Arial" w:cs="Arial"/>
                <w:sz w:val="18"/>
                <w:szCs w:val="18"/>
                <w:vertAlign w:val="superscript"/>
              </w:rPr>
              <w:t>Bef</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w:t>
            </w:r>
            <w:r>
              <w:rPr>
                <w:rFonts w:ascii="Arial" w:hAnsi="Arial" w:cs="Arial"/>
                <w:sz w:val="18"/>
                <w:szCs w:val="18"/>
              </w:rPr>
              <w:t>41</w:t>
            </w:r>
            <w:r>
              <w:rPr>
                <w:rFonts w:ascii="Arial" w:hAnsi="Arial" w:cs="Arial"/>
                <w:sz w:val="18"/>
                <w:szCs w:val="18"/>
                <w:vertAlign w:val="superscript"/>
              </w:rPr>
              <w:t>Ad</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,2</w:t>
            </w:r>
            <w:r>
              <w:rPr>
                <w:rFonts w:ascii="Arial" w:hAnsi="Arial" w:cs="Arial"/>
                <w:sz w:val="18"/>
                <w:szCs w:val="18"/>
              </w:rPr>
              <w:t>7</w:t>
            </w:r>
            <w:r>
              <w:rPr>
                <w:rFonts w:ascii="Arial" w:hAnsi="Arial" w:cs="Arial"/>
                <w:sz w:val="18"/>
                <w:szCs w:val="18"/>
                <w:vertAlign w:val="superscript"/>
              </w:rPr>
              <w:t>Bfg</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,3</w:t>
            </w:r>
            <w:r>
              <w:rPr>
                <w:rFonts w:ascii="Arial" w:hAnsi="Arial" w:cs="Arial"/>
                <w:sz w:val="18"/>
                <w:szCs w:val="18"/>
              </w:rPr>
              <w:t>4</w:t>
            </w:r>
            <w:r>
              <w:rPr>
                <w:rFonts w:ascii="Arial" w:hAnsi="Arial" w:cs="Arial"/>
                <w:sz w:val="18"/>
                <w:szCs w:val="18"/>
                <w:vertAlign w:val="superscript"/>
              </w:rPr>
              <w:t>Ae</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w:t>
            </w:r>
            <w:r>
              <w:rPr>
                <w:rFonts w:ascii="Arial" w:hAnsi="Arial" w:cs="Arial"/>
                <w:sz w:val="18"/>
                <w:szCs w:val="18"/>
              </w:rPr>
              <w:t>16</w:t>
            </w:r>
            <w:proofErr w:type="gramStart"/>
            <w:r>
              <w:rPr>
                <w:rFonts w:ascii="Arial" w:hAnsi="Arial" w:cs="Arial"/>
                <w:sz w:val="18"/>
                <w:szCs w:val="18"/>
                <w:vertAlign w:val="superscript"/>
              </w:rPr>
              <w:t>Bh</w:t>
            </w:r>
            <w:proofErr w:type="gram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w:t>
            </w:r>
            <w:r>
              <w:rPr>
                <w:rFonts w:ascii="Arial" w:hAnsi="Arial" w:cs="Arial"/>
                <w:sz w:val="18"/>
                <w:szCs w:val="18"/>
              </w:rPr>
              <w:t>16</w:t>
            </w:r>
            <w:r>
              <w:rPr>
                <w:rFonts w:ascii="Arial" w:hAnsi="Arial" w:cs="Arial"/>
                <w:sz w:val="18"/>
                <w:szCs w:val="18"/>
                <w:vertAlign w:val="superscript"/>
              </w:rPr>
              <w:t>Ah</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,2</w:t>
            </w:r>
            <w:r>
              <w:rPr>
                <w:rFonts w:ascii="Arial" w:hAnsi="Arial" w:cs="Arial"/>
                <w:sz w:val="18"/>
                <w:szCs w:val="18"/>
              </w:rPr>
              <w:t>4</w:t>
            </w:r>
            <w:r>
              <w:rPr>
                <w:rFonts w:ascii="Arial" w:hAnsi="Arial" w:cs="Arial"/>
                <w:sz w:val="18"/>
                <w:szCs w:val="18"/>
                <w:vertAlign w:val="superscript"/>
              </w:rPr>
              <w:t>Bg</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3</w:t>
            </w:r>
            <w:r w:rsidRPr="002C4821">
              <w:rPr>
                <w:rFonts w:ascii="Arial" w:hAnsi="Arial" w:cs="Arial"/>
                <w:sz w:val="18"/>
                <w:szCs w:val="18"/>
              </w:rPr>
              <w:t>,2</w:t>
            </w:r>
            <w:r>
              <w:rPr>
                <w:rFonts w:ascii="Arial" w:hAnsi="Arial" w:cs="Arial"/>
                <w:sz w:val="18"/>
                <w:szCs w:val="18"/>
              </w:rPr>
              <w:t>4</w:t>
            </w:r>
            <w:r>
              <w:rPr>
                <w:rFonts w:ascii="Arial" w:hAnsi="Arial" w:cs="Arial"/>
                <w:sz w:val="18"/>
                <w:szCs w:val="18"/>
                <w:vertAlign w:val="superscript"/>
              </w:rPr>
              <w:t>Ag</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r w:rsidRPr="002C4821">
              <w:rPr>
                <w:rFonts w:ascii="Arial" w:hAnsi="Arial" w:cs="Arial"/>
                <w:sz w:val="18"/>
                <w:szCs w:val="18"/>
              </w:rPr>
              <w:t>Proteína (</w:t>
            </w:r>
            <w:r w:rsidR="00A16FA9" w:rsidRPr="007450AD">
              <w:rPr>
                <w:rFonts w:ascii="Arial" w:hAnsi="Arial" w:cs="Arial"/>
                <w:sz w:val="16"/>
                <w:szCs w:val="16"/>
              </w:rPr>
              <w:t>g. 100 g</w:t>
            </w:r>
            <w:r w:rsidR="00A16FA9" w:rsidRPr="007450AD">
              <w:rPr>
                <w:rFonts w:ascii="Arial" w:hAnsi="Arial" w:cs="Arial"/>
                <w:sz w:val="16"/>
                <w:szCs w:val="16"/>
                <w:vertAlign w:val="superscript"/>
              </w:rPr>
              <w:t>-1</w:t>
            </w:r>
            <w:r w:rsidRPr="002C4821">
              <w:rPr>
                <w:rFonts w:ascii="Arial" w:hAnsi="Arial" w:cs="Arial"/>
                <w:sz w:val="18"/>
                <w:szCs w:val="18"/>
              </w:rPr>
              <w:t>)</w:t>
            </w: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A</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w:t>
            </w:r>
            <w:r>
              <w:rPr>
                <w:rFonts w:ascii="Arial" w:hAnsi="Arial" w:cs="Arial"/>
                <w:sz w:val="18"/>
                <w:szCs w:val="18"/>
              </w:rPr>
              <w:t>63</w:t>
            </w:r>
            <w:r>
              <w:rPr>
                <w:rFonts w:ascii="Arial" w:hAnsi="Arial" w:cs="Arial"/>
                <w:sz w:val="18"/>
                <w:szCs w:val="18"/>
                <w:vertAlign w:val="superscript"/>
              </w:rPr>
              <w:t>Bd</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5</w:t>
            </w:r>
            <w:r>
              <w:rPr>
                <w:rFonts w:ascii="Arial" w:hAnsi="Arial" w:cs="Arial"/>
                <w:sz w:val="18"/>
                <w:szCs w:val="18"/>
              </w:rPr>
              <w:t>7</w:t>
            </w:r>
            <w:r>
              <w:rPr>
                <w:rFonts w:ascii="Arial" w:hAnsi="Arial" w:cs="Arial"/>
                <w:sz w:val="18"/>
                <w:szCs w:val="18"/>
                <w:vertAlign w:val="superscript"/>
              </w:rPr>
              <w:t>Aef</w:t>
            </w:r>
          </w:p>
        </w:tc>
        <w:tc>
          <w:tcPr>
            <w:tcW w:w="1843" w:type="dxa"/>
          </w:tcPr>
          <w:p w:rsidR="00BC0E2B" w:rsidRPr="002C4821" w:rsidRDefault="00A16FA9" w:rsidP="00FB5526">
            <w:pPr>
              <w:jc w:val="center"/>
              <w:rPr>
                <w:rFonts w:ascii="Arial" w:hAnsi="Arial" w:cs="Arial"/>
                <w:sz w:val="18"/>
                <w:szCs w:val="18"/>
              </w:rPr>
            </w:pPr>
            <w:r>
              <w:rPr>
                <w:rFonts w:ascii="Arial" w:hAnsi="Arial" w:cs="Arial"/>
                <w:sz w:val="18"/>
                <w:szCs w:val="18"/>
              </w:rPr>
              <w:t>Mínimo 2,9%</w:t>
            </w:r>
            <w:r w:rsidR="00FB5526" w:rsidRPr="00FB5526">
              <w:rPr>
                <w:rFonts w:ascii="Arial" w:hAnsi="Arial" w:cs="Arial"/>
                <w:sz w:val="18"/>
                <w:szCs w:val="18"/>
                <w:vertAlign w:val="superscript"/>
              </w:rPr>
              <w:t>2</w:t>
            </w: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2,54</w:t>
            </w:r>
            <w:r>
              <w:rPr>
                <w:rFonts w:ascii="Arial" w:hAnsi="Arial" w:cs="Arial"/>
                <w:sz w:val="18"/>
                <w:szCs w:val="18"/>
                <w:vertAlign w:val="superscript"/>
              </w:rPr>
              <w:t>Bfg</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5</w:t>
            </w:r>
            <w:r>
              <w:rPr>
                <w:rFonts w:ascii="Arial" w:hAnsi="Arial" w:cs="Arial"/>
                <w:sz w:val="18"/>
                <w:szCs w:val="18"/>
              </w:rPr>
              <w:t>1</w:t>
            </w:r>
            <w:r>
              <w:rPr>
                <w:rFonts w:ascii="Arial" w:hAnsi="Arial" w:cs="Arial"/>
                <w:sz w:val="18"/>
                <w:szCs w:val="18"/>
                <w:vertAlign w:val="superscript"/>
              </w:rPr>
              <w:t>Ag</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w:t>
            </w:r>
            <w:r>
              <w:rPr>
                <w:rFonts w:ascii="Arial" w:hAnsi="Arial" w:cs="Arial"/>
                <w:sz w:val="18"/>
                <w:szCs w:val="18"/>
              </w:rPr>
              <w:t>41</w:t>
            </w:r>
            <w:proofErr w:type="gramStart"/>
            <w:r>
              <w:rPr>
                <w:rFonts w:ascii="Arial" w:hAnsi="Arial" w:cs="Arial"/>
                <w:sz w:val="18"/>
                <w:szCs w:val="18"/>
                <w:vertAlign w:val="superscript"/>
              </w:rPr>
              <w:t>Bh</w:t>
            </w:r>
            <w:proofErr w:type="gram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w:t>
            </w:r>
            <w:r>
              <w:rPr>
                <w:rFonts w:ascii="Arial" w:hAnsi="Arial" w:cs="Arial"/>
                <w:sz w:val="18"/>
                <w:szCs w:val="18"/>
              </w:rPr>
              <w:t>69</w:t>
            </w:r>
            <w:proofErr w:type="gramStart"/>
            <w:r>
              <w:rPr>
                <w:rFonts w:ascii="Arial" w:hAnsi="Arial" w:cs="Arial"/>
                <w:sz w:val="18"/>
                <w:szCs w:val="18"/>
                <w:vertAlign w:val="superscript"/>
              </w:rPr>
              <w:t>Ac</w:t>
            </w:r>
            <w:proofErr w:type="gramEnd"/>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2,2</w:t>
            </w:r>
            <w:r w:rsidRPr="002C4821">
              <w:rPr>
                <w:rFonts w:ascii="Arial" w:hAnsi="Arial" w:cs="Arial"/>
                <w:sz w:val="18"/>
                <w:szCs w:val="18"/>
              </w:rPr>
              <w:t>9</w:t>
            </w:r>
            <w:r>
              <w:rPr>
                <w:rFonts w:ascii="Arial" w:hAnsi="Arial" w:cs="Arial"/>
                <w:sz w:val="18"/>
                <w:szCs w:val="18"/>
                <w:vertAlign w:val="superscript"/>
              </w:rPr>
              <w:t>Bi</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w:t>
            </w:r>
            <w:r>
              <w:rPr>
                <w:rFonts w:ascii="Arial" w:hAnsi="Arial" w:cs="Arial"/>
                <w:sz w:val="18"/>
                <w:szCs w:val="18"/>
              </w:rPr>
              <w:t>60</w:t>
            </w:r>
            <w:r>
              <w:rPr>
                <w:rFonts w:ascii="Arial" w:hAnsi="Arial" w:cs="Arial"/>
                <w:sz w:val="18"/>
                <w:szCs w:val="18"/>
                <w:vertAlign w:val="superscript"/>
              </w:rPr>
              <w:t>Ade</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5</w:t>
            </w:r>
            <w:r>
              <w:rPr>
                <w:rFonts w:ascii="Arial" w:hAnsi="Arial" w:cs="Arial"/>
                <w:sz w:val="18"/>
                <w:szCs w:val="18"/>
              </w:rPr>
              <w:t>4</w:t>
            </w:r>
            <w:r>
              <w:rPr>
                <w:rFonts w:ascii="Arial" w:hAnsi="Arial" w:cs="Arial"/>
                <w:sz w:val="18"/>
                <w:szCs w:val="18"/>
                <w:vertAlign w:val="superscript"/>
              </w:rPr>
              <w:t>Bfg</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2,4</w:t>
            </w:r>
            <w:r w:rsidRPr="002C4821">
              <w:rPr>
                <w:rFonts w:ascii="Arial" w:hAnsi="Arial" w:cs="Arial"/>
                <w:sz w:val="18"/>
                <w:szCs w:val="18"/>
              </w:rPr>
              <w:t>5</w:t>
            </w:r>
            <w:r>
              <w:rPr>
                <w:rFonts w:ascii="Arial" w:hAnsi="Arial" w:cs="Arial"/>
                <w:sz w:val="18"/>
                <w:szCs w:val="18"/>
                <w:vertAlign w:val="superscript"/>
              </w:rPr>
              <w:t>Ah</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w:t>
            </w:r>
            <w:r>
              <w:rPr>
                <w:rFonts w:ascii="Arial" w:hAnsi="Arial" w:cs="Arial"/>
                <w:sz w:val="18"/>
                <w:szCs w:val="18"/>
              </w:rPr>
              <w:t>44</w:t>
            </w:r>
            <w:proofErr w:type="gramStart"/>
            <w:r>
              <w:rPr>
                <w:rFonts w:ascii="Arial" w:hAnsi="Arial" w:cs="Arial"/>
                <w:sz w:val="18"/>
                <w:szCs w:val="18"/>
                <w:vertAlign w:val="superscript"/>
              </w:rPr>
              <w:t>Bh</w:t>
            </w:r>
            <w:proofErr w:type="gram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2,</w:t>
            </w:r>
            <w:r w:rsidRPr="002C4821">
              <w:rPr>
                <w:rFonts w:ascii="Arial" w:hAnsi="Arial" w:cs="Arial"/>
                <w:sz w:val="18"/>
                <w:szCs w:val="18"/>
              </w:rPr>
              <w:t>58</w:t>
            </w:r>
            <w:r>
              <w:rPr>
                <w:rFonts w:ascii="Arial" w:hAnsi="Arial" w:cs="Arial"/>
                <w:sz w:val="18"/>
                <w:szCs w:val="18"/>
                <w:vertAlign w:val="superscript"/>
              </w:rPr>
              <w:t>Aef</w:t>
            </w:r>
          </w:p>
        </w:tc>
        <w:tc>
          <w:tcPr>
            <w:tcW w:w="1843" w:type="dxa"/>
          </w:tcPr>
          <w:p w:rsidR="00BC0E2B" w:rsidRPr="002C4821" w:rsidRDefault="00BC0E2B" w:rsidP="007450AD">
            <w:pPr>
              <w:jc w:val="center"/>
              <w:rPr>
                <w:rFonts w:ascii="Arial" w:hAnsi="Arial" w:cs="Arial"/>
                <w:sz w:val="18"/>
                <w:szCs w:val="18"/>
              </w:rPr>
            </w:pPr>
          </w:p>
        </w:tc>
      </w:tr>
      <w:tr w:rsidR="00BC0E2B" w:rsidRPr="002C4821" w:rsidTr="00DC3557">
        <w:tc>
          <w:tcPr>
            <w:tcW w:w="2268" w:type="dxa"/>
            <w:shd w:val="clear" w:color="auto" w:fill="auto"/>
          </w:tcPr>
          <w:p w:rsidR="00BC0E2B" w:rsidRPr="002C4821" w:rsidRDefault="00BC0E2B" w:rsidP="00A16FA9">
            <w:pPr>
              <w:jc w:val="both"/>
              <w:rPr>
                <w:rFonts w:ascii="Arial" w:hAnsi="Arial" w:cs="Arial"/>
                <w:sz w:val="18"/>
                <w:szCs w:val="18"/>
              </w:rPr>
            </w:pPr>
            <w:r w:rsidRPr="002C4821">
              <w:rPr>
                <w:rFonts w:ascii="Arial" w:hAnsi="Arial" w:cs="Arial"/>
                <w:sz w:val="18"/>
                <w:szCs w:val="18"/>
              </w:rPr>
              <w:t>ESD (</w:t>
            </w:r>
            <w:r w:rsidR="00A16FA9" w:rsidRPr="007450AD">
              <w:rPr>
                <w:rFonts w:ascii="Arial" w:hAnsi="Arial" w:cs="Arial"/>
                <w:sz w:val="16"/>
                <w:szCs w:val="16"/>
              </w:rPr>
              <w:t>g. 100 g</w:t>
            </w:r>
            <w:r w:rsidR="00A16FA9" w:rsidRPr="007450AD">
              <w:rPr>
                <w:rFonts w:ascii="Arial" w:hAnsi="Arial" w:cs="Arial"/>
                <w:sz w:val="16"/>
                <w:szCs w:val="16"/>
                <w:vertAlign w:val="superscript"/>
              </w:rPr>
              <w:t>-1</w:t>
            </w:r>
            <w:r w:rsidRPr="002C4821">
              <w:rPr>
                <w:rFonts w:ascii="Arial" w:hAnsi="Arial" w:cs="Arial"/>
                <w:sz w:val="18"/>
                <w:szCs w:val="18"/>
              </w:rPr>
              <w:t>)</w:t>
            </w: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A</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80</w:t>
            </w:r>
            <w:r w:rsidRPr="002C4821">
              <w:rPr>
                <w:rFonts w:ascii="Arial" w:hAnsi="Arial" w:cs="Arial"/>
                <w:sz w:val="18"/>
                <w:szCs w:val="18"/>
              </w:rPr>
              <w:t xml:space="preserve"> </w:t>
            </w:r>
            <w:proofErr w:type="spellStart"/>
            <w:r>
              <w:rPr>
                <w:rFonts w:ascii="Arial" w:hAnsi="Arial" w:cs="Arial"/>
                <w:sz w:val="18"/>
                <w:szCs w:val="18"/>
                <w:vertAlign w:val="superscript"/>
              </w:rPr>
              <w:t>Acd</w:t>
            </w:r>
            <w:proofErr w:type="spell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sidR="00DE7BEF">
              <w:rPr>
                <w:rFonts w:ascii="Arial" w:hAnsi="Arial" w:cs="Arial"/>
                <w:sz w:val="18"/>
                <w:szCs w:val="18"/>
              </w:rPr>
              <w:t>1</w:t>
            </w:r>
            <w:r>
              <w:rPr>
                <w:rFonts w:ascii="Arial" w:hAnsi="Arial" w:cs="Arial"/>
                <w:sz w:val="18"/>
                <w:szCs w:val="18"/>
              </w:rPr>
              <w:t>1</w:t>
            </w:r>
            <w:r w:rsidRPr="002C4821">
              <w:rPr>
                <w:rFonts w:ascii="Arial" w:hAnsi="Arial" w:cs="Arial"/>
                <w:sz w:val="18"/>
                <w:szCs w:val="18"/>
              </w:rPr>
              <w:t xml:space="preserve"> </w:t>
            </w:r>
            <w:proofErr w:type="spellStart"/>
            <w:r w:rsidR="00DE7BEF">
              <w:rPr>
                <w:rFonts w:ascii="Arial" w:hAnsi="Arial" w:cs="Arial"/>
                <w:sz w:val="18"/>
                <w:szCs w:val="18"/>
                <w:vertAlign w:val="superscript"/>
              </w:rPr>
              <w:t>Bh</w:t>
            </w:r>
            <w:r>
              <w:rPr>
                <w:rFonts w:ascii="Arial" w:hAnsi="Arial" w:cs="Arial"/>
                <w:sz w:val="18"/>
                <w:szCs w:val="18"/>
                <w:vertAlign w:val="superscript"/>
              </w:rPr>
              <w:t>i</w:t>
            </w:r>
            <w:proofErr w:type="spellEnd"/>
          </w:p>
        </w:tc>
        <w:tc>
          <w:tcPr>
            <w:tcW w:w="1843" w:type="dxa"/>
          </w:tcPr>
          <w:p w:rsidR="00BC0E2B" w:rsidRPr="002C4821" w:rsidRDefault="00A16FA9" w:rsidP="00FB5526">
            <w:pPr>
              <w:jc w:val="center"/>
              <w:rPr>
                <w:rFonts w:ascii="Arial" w:hAnsi="Arial" w:cs="Arial"/>
                <w:sz w:val="18"/>
                <w:szCs w:val="18"/>
              </w:rPr>
            </w:pPr>
            <w:r>
              <w:rPr>
                <w:rFonts w:ascii="Arial" w:hAnsi="Arial" w:cs="Arial"/>
                <w:sz w:val="18"/>
                <w:szCs w:val="18"/>
              </w:rPr>
              <w:t>Mínimo 8,2%</w:t>
            </w:r>
            <w:r w:rsidR="00FB5526" w:rsidRPr="00FB5526">
              <w:rPr>
                <w:rFonts w:ascii="Arial" w:hAnsi="Arial" w:cs="Arial"/>
                <w:sz w:val="18"/>
                <w:szCs w:val="18"/>
                <w:vertAlign w:val="superscript"/>
              </w:rPr>
              <w:t>1</w:t>
            </w:r>
          </w:p>
        </w:tc>
      </w:tr>
      <w:tr w:rsidR="00BC0E2B" w:rsidRPr="002C4821"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81</w:t>
            </w:r>
            <w:r w:rsidRPr="002C4821">
              <w:rPr>
                <w:rFonts w:ascii="Arial" w:hAnsi="Arial" w:cs="Arial"/>
                <w:sz w:val="18"/>
                <w:szCs w:val="18"/>
              </w:rPr>
              <w:t xml:space="preserve"> </w:t>
            </w:r>
            <w:proofErr w:type="gramStart"/>
            <w:r>
              <w:rPr>
                <w:rFonts w:ascii="Arial" w:hAnsi="Arial" w:cs="Arial"/>
                <w:sz w:val="18"/>
                <w:szCs w:val="18"/>
                <w:vertAlign w:val="superscript"/>
              </w:rPr>
              <w:t>Ac</w:t>
            </w:r>
            <w:proofErr w:type="gram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41</w:t>
            </w:r>
            <w:r w:rsidRPr="002C4821">
              <w:rPr>
                <w:rFonts w:ascii="Arial" w:hAnsi="Arial" w:cs="Arial"/>
                <w:sz w:val="18"/>
                <w:szCs w:val="18"/>
              </w:rPr>
              <w:t xml:space="preserve"> </w:t>
            </w:r>
            <w:proofErr w:type="spellStart"/>
            <w:r>
              <w:rPr>
                <w:rFonts w:ascii="Arial" w:hAnsi="Arial" w:cs="Arial"/>
                <w:sz w:val="18"/>
                <w:szCs w:val="18"/>
                <w:vertAlign w:val="superscript"/>
              </w:rPr>
              <w:t>Bfghi</w:t>
            </w:r>
            <w:proofErr w:type="spellEnd"/>
          </w:p>
        </w:tc>
        <w:tc>
          <w:tcPr>
            <w:tcW w:w="1843" w:type="dxa"/>
          </w:tcPr>
          <w:p w:rsidR="00BC0E2B" w:rsidRPr="002C4821" w:rsidRDefault="00BC0E2B" w:rsidP="007450AD">
            <w:pPr>
              <w:jc w:val="center"/>
              <w:rPr>
                <w:rFonts w:ascii="Arial" w:hAnsi="Arial" w:cs="Arial"/>
                <w:sz w:val="18"/>
                <w:szCs w:val="18"/>
              </w:rPr>
            </w:pPr>
          </w:p>
        </w:tc>
      </w:tr>
      <w:tr w:rsidR="00BC0E2B" w:rsidRPr="002C4821"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49</w:t>
            </w:r>
            <w:r w:rsidRPr="002C4821">
              <w:rPr>
                <w:rFonts w:ascii="Arial" w:hAnsi="Arial" w:cs="Arial"/>
                <w:sz w:val="18"/>
                <w:szCs w:val="18"/>
              </w:rPr>
              <w:t xml:space="preserve"> </w:t>
            </w:r>
            <w:proofErr w:type="spellStart"/>
            <w:r>
              <w:rPr>
                <w:rFonts w:ascii="Arial" w:hAnsi="Arial" w:cs="Arial"/>
                <w:sz w:val="18"/>
                <w:szCs w:val="18"/>
                <w:vertAlign w:val="superscript"/>
              </w:rPr>
              <w:t>Aefgh</w:t>
            </w:r>
            <w:proofErr w:type="spellEnd"/>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65</w:t>
            </w:r>
            <w:r w:rsidRPr="002C4821">
              <w:rPr>
                <w:rFonts w:ascii="Arial" w:hAnsi="Arial" w:cs="Arial"/>
                <w:sz w:val="18"/>
                <w:szCs w:val="18"/>
              </w:rPr>
              <w:t xml:space="preserve"> </w:t>
            </w:r>
            <w:proofErr w:type="spellStart"/>
            <w:r>
              <w:rPr>
                <w:rFonts w:ascii="Arial" w:hAnsi="Arial" w:cs="Arial"/>
                <w:sz w:val="18"/>
                <w:szCs w:val="18"/>
                <w:vertAlign w:val="superscript"/>
              </w:rPr>
              <w:t>Acde</w:t>
            </w:r>
            <w:proofErr w:type="spellEnd"/>
          </w:p>
        </w:tc>
        <w:tc>
          <w:tcPr>
            <w:tcW w:w="1843" w:type="dxa"/>
          </w:tcPr>
          <w:p w:rsidR="00BC0E2B" w:rsidRPr="002C4821" w:rsidRDefault="00BC0E2B" w:rsidP="007450AD">
            <w:pPr>
              <w:jc w:val="center"/>
              <w:rPr>
                <w:rFonts w:ascii="Arial" w:hAnsi="Arial" w:cs="Arial"/>
                <w:sz w:val="18"/>
                <w:szCs w:val="18"/>
              </w:rPr>
            </w:pPr>
          </w:p>
        </w:tc>
      </w:tr>
      <w:tr w:rsidR="00BC0E2B" w:rsidRPr="002C4821"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6</w:t>
            </w:r>
            <w:r w:rsidRPr="002C4821">
              <w:rPr>
                <w:rFonts w:ascii="Arial" w:hAnsi="Arial" w:cs="Arial"/>
                <w:sz w:val="18"/>
                <w:szCs w:val="18"/>
              </w:rPr>
              <w:t xml:space="preserve">3 </w:t>
            </w:r>
            <w:proofErr w:type="spellStart"/>
            <w:r>
              <w:rPr>
                <w:rFonts w:ascii="Arial" w:hAnsi="Arial" w:cs="Arial"/>
                <w:sz w:val="18"/>
                <w:szCs w:val="18"/>
                <w:vertAlign w:val="superscript"/>
              </w:rPr>
              <w:t>Acde</w:t>
            </w:r>
            <w:proofErr w:type="spellEnd"/>
          </w:p>
        </w:tc>
        <w:tc>
          <w:tcPr>
            <w:tcW w:w="1276" w:type="dxa"/>
            <w:shd w:val="clear" w:color="auto" w:fill="auto"/>
          </w:tcPr>
          <w:p w:rsidR="00BC0E2B" w:rsidRPr="002C4821" w:rsidRDefault="00BC0E2B" w:rsidP="007450AD">
            <w:pPr>
              <w:rPr>
                <w:rFonts w:ascii="Arial" w:hAnsi="Arial" w:cs="Arial"/>
                <w:sz w:val="18"/>
                <w:szCs w:val="18"/>
              </w:rPr>
            </w:pPr>
            <w:r w:rsidRPr="002C4821">
              <w:rPr>
                <w:rFonts w:ascii="Arial" w:hAnsi="Arial" w:cs="Arial"/>
                <w:sz w:val="18"/>
                <w:szCs w:val="18"/>
              </w:rPr>
              <w:t>8,</w:t>
            </w:r>
            <w:r>
              <w:rPr>
                <w:rFonts w:ascii="Arial" w:hAnsi="Arial" w:cs="Arial"/>
                <w:sz w:val="18"/>
                <w:szCs w:val="18"/>
              </w:rPr>
              <w:t>38</w:t>
            </w:r>
            <w:r w:rsidRPr="002C4821">
              <w:rPr>
                <w:rFonts w:ascii="Arial" w:hAnsi="Arial" w:cs="Arial"/>
                <w:sz w:val="18"/>
                <w:szCs w:val="18"/>
              </w:rPr>
              <w:t xml:space="preserve"> </w:t>
            </w:r>
            <w:proofErr w:type="spellStart"/>
            <w:r>
              <w:rPr>
                <w:rFonts w:ascii="Arial" w:hAnsi="Arial" w:cs="Arial"/>
                <w:sz w:val="18"/>
                <w:szCs w:val="18"/>
                <w:vertAlign w:val="superscript"/>
              </w:rPr>
              <w:t>Bghi</w:t>
            </w:r>
            <w:proofErr w:type="spellEnd"/>
          </w:p>
        </w:tc>
        <w:tc>
          <w:tcPr>
            <w:tcW w:w="1843" w:type="dxa"/>
          </w:tcPr>
          <w:p w:rsidR="00BC0E2B" w:rsidRPr="002C4821" w:rsidRDefault="00BC0E2B" w:rsidP="007450AD">
            <w:pPr>
              <w:jc w:val="center"/>
              <w:rPr>
                <w:rFonts w:ascii="Arial" w:hAnsi="Arial" w:cs="Arial"/>
                <w:sz w:val="18"/>
                <w:szCs w:val="18"/>
              </w:rPr>
            </w:pPr>
          </w:p>
        </w:tc>
      </w:tr>
      <w:tr w:rsidR="00BC0E2B" w:rsidRPr="002C4821"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Pr>
                <w:rFonts w:ascii="Arial" w:hAnsi="Arial" w:cs="Arial"/>
                <w:sz w:val="18"/>
                <w:szCs w:val="18"/>
              </w:rPr>
              <w:t>61</w:t>
            </w:r>
            <w:r w:rsidRPr="002C4821">
              <w:rPr>
                <w:rFonts w:ascii="Arial" w:hAnsi="Arial" w:cs="Arial"/>
                <w:sz w:val="18"/>
                <w:szCs w:val="18"/>
              </w:rPr>
              <w:t xml:space="preserve"> </w:t>
            </w:r>
            <w:proofErr w:type="spellStart"/>
            <w:r>
              <w:rPr>
                <w:rFonts w:ascii="Arial" w:hAnsi="Arial" w:cs="Arial"/>
                <w:sz w:val="18"/>
                <w:szCs w:val="18"/>
                <w:vertAlign w:val="superscript"/>
              </w:rPr>
              <w:t>Adef</w:t>
            </w:r>
            <w:proofErr w:type="spellEnd"/>
          </w:p>
        </w:tc>
        <w:tc>
          <w:tcPr>
            <w:tcW w:w="1276" w:type="dxa"/>
            <w:shd w:val="clear" w:color="auto" w:fill="auto"/>
          </w:tcPr>
          <w:p w:rsidR="00BC0E2B" w:rsidRPr="002C4821" w:rsidRDefault="00BC0E2B" w:rsidP="007450AD">
            <w:pPr>
              <w:rPr>
                <w:rFonts w:ascii="Arial" w:hAnsi="Arial" w:cs="Arial"/>
                <w:sz w:val="18"/>
                <w:szCs w:val="18"/>
              </w:rPr>
            </w:pPr>
            <w:r w:rsidRPr="002C4821">
              <w:rPr>
                <w:rFonts w:ascii="Arial" w:hAnsi="Arial" w:cs="Arial"/>
                <w:sz w:val="18"/>
                <w:szCs w:val="18"/>
              </w:rPr>
              <w:t>8,</w:t>
            </w:r>
            <w:r>
              <w:rPr>
                <w:rFonts w:ascii="Arial" w:hAnsi="Arial" w:cs="Arial"/>
                <w:sz w:val="18"/>
                <w:szCs w:val="18"/>
              </w:rPr>
              <w:t>6</w:t>
            </w:r>
            <w:r w:rsidRPr="002C4821">
              <w:rPr>
                <w:rFonts w:ascii="Arial" w:hAnsi="Arial" w:cs="Arial"/>
                <w:sz w:val="18"/>
                <w:szCs w:val="18"/>
              </w:rPr>
              <w:t xml:space="preserve">7 </w:t>
            </w:r>
            <w:proofErr w:type="spellStart"/>
            <w:r>
              <w:rPr>
                <w:rFonts w:ascii="Arial" w:hAnsi="Arial" w:cs="Arial"/>
                <w:sz w:val="18"/>
                <w:szCs w:val="18"/>
                <w:vertAlign w:val="superscript"/>
              </w:rPr>
              <w:t>Bcde</w:t>
            </w:r>
            <w:proofErr w:type="spellEnd"/>
          </w:p>
        </w:tc>
        <w:tc>
          <w:tcPr>
            <w:tcW w:w="1843" w:type="dxa"/>
          </w:tcPr>
          <w:p w:rsidR="00BC0E2B" w:rsidRPr="002C4821" w:rsidRDefault="00BC0E2B" w:rsidP="007450AD">
            <w:pPr>
              <w:jc w:val="center"/>
              <w:rPr>
                <w:rFonts w:ascii="Arial" w:hAnsi="Arial" w:cs="Arial"/>
                <w:sz w:val="18"/>
                <w:szCs w:val="18"/>
              </w:rPr>
            </w:pPr>
          </w:p>
        </w:tc>
      </w:tr>
      <w:tr w:rsidR="00BC0E2B" w:rsidRPr="002C4821"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BC0E2B" w:rsidRPr="002C4821" w:rsidRDefault="00BC0E2B" w:rsidP="00DE7BEF">
            <w:pPr>
              <w:rPr>
                <w:rFonts w:ascii="Arial" w:hAnsi="Arial" w:cs="Arial"/>
                <w:sz w:val="18"/>
                <w:szCs w:val="18"/>
              </w:rPr>
            </w:pPr>
            <w:r>
              <w:rPr>
                <w:rFonts w:ascii="Arial" w:hAnsi="Arial" w:cs="Arial"/>
                <w:sz w:val="18"/>
                <w:szCs w:val="18"/>
              </w:rPr>
              <w:t>8</w:t>
            </w:r>
            <w:r w:rsidRPr="002C4821">
              <w:rPr>
                <w:rFonts w:ascii="Arial" w:hAnsi="Arial" w:cs="Arial"/>
                <w:sz w:val="18"/>
                <w:szCs w:val="18"/>
              </w:rPr>
              <w:t>,</w:t>
            </w:r>
            <w:r w:rsidR="00DE7BEF">
              <w:rPr>
                <w:rFonts w:ascii="Arial" w:hAnsi="Arial" w:cs="Arial"/>
                <w:sz w:val="18"/>
                <w:szCs w:val="18"/>
              </w:rPr>
              <w:t>0</w:t>
            </w:r>
            <w:r>
              <w:rPr>
                <w:rFonts w:ascii="Arial" w:hAnsi="Arial" w:cs="Arial"/>
                <w:sz w:val="18"/>
                <w:szCs w:val="18"/>
              </w:rPr>
              <w:t>5</w:t>
            </w:r>
            <w:r w:rsidRPr="002C4821">
              <w:rPr>
                <w:rFonts w:ascii="Arial" w:hAnsi="Arial" w:cs="Arial"/>
                <w:sz w:val="18"/>
                <w:szCs w:val="18"/>
              </w:rPr>
              <w:t xml:space="preserve"> </w:t>
            </w:r>
            <w:r>
              <w:rPr>
                <w:rFonts w:ascii="Arial" w:hAnsi="Arial" w:cs="Arial"/>
                <w:sz w:val="18"/>
                <w:szCs w:val="18"/>
                <w:vertAlign w:val="superscript"/>
              </w:rPr>
              <w:t>Ai</w:t>
            </w:r>
          </w:p>
        </w:tc>
        <w:tc>
          <w:tcPr>
            <w:tcW w:w="1276" w:type="dxa"/>
            <w:shd w:val="clear" w:color="auto" w:fill="auto"/>
          </w:tcPr>
          <w:p w:rsidR="00BC0E2B" w:rsidRPr="002C4821" w:rsidRDefault="00BC0E2B" w:rsidP="007450AD">
            <w:pPr>
              <w:rPr>
                <w:rFonts w:ascii="Arial" w:hAnsi="Arial" w:cs="Arial"/>
                <w:sz w:val="18"/>
                <w:szCs w:val="18"/>
              </w:rPr>
            </w:pPr>
            <w:r w:rsidRPr="002C4821">
              <w:rPr>
                <w:rFonts w:ascii="Arial" w:hAnsi="Arial" w:cs="Arial"/>
                <w:sz w:val="18"/>
                <w:szCs w:val="18"/>
              </w:rPr>
              <w:t>8,5</w:t>
            </w:r>
            <w:r>
              <w:rPr>
                <w:rFonts w:ascii="Arial" w:hAnsi="Arial" w:cs="Arial"/>
                <w:sz w:val="18"/>
                <w:szCs w:val="18"/>
              </w:rPr>
              <w:t>6</w:t>
            </w:r>
            <w:r w:rsidRPr="002C4821">
              <w:rPr>
                <w:rFonts w:ascii="Arial" w:hAnsi="Arial" w:cs="Arial"/>
                <w:sz w:val="18"/>
                <w:szCs w:val="18"/>
              </w:rPr>
              <w:t xml:space="preserve"> </w:t>
            </w:r>
            <w:proofErr w:type="spellStart"/>
            <w:r>
              <w:rPr>
                <w:rFonts w:ascii="Arial" w:hAnsi="Arial" w:cs="Arial"/>
                <w:sz w:val="18"/>
                <w:szCs w:val="18"/>
                <w:vertAlign w:val="superscript"/>
              </w:rPr>
              <w:t>Befg</w:t>
            </w:r>
            <w:proofErr w:type="spellEnd"/>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E21421">
            <w:pPr>
              <w:jc w:val="both"/>
              <w:rPr>
                <w:rFonts w:ascii="Arial" w:hAnsi="Arial" w:cs="Arial"/>
                <w:sz w:val="18"/>
                <w:szCs w:val="18"/>
              </w:rPr>
            </w:pPr>
            <w:r>
              <w:rPr>
                <w:rFonts w:ascii="Arial" w:hAnsi="Arial" w:cs="Arial"/>
                <w:sz w:val="18"/>
                <w:szCs w:val="18"/>
              </w:rPr>
              <w:t>Densidade</w:t>
            </w:r>
            <w:r w:rsidR="00E21421">
              <w:rPr>
                <w:rFonts w:ascii="Arial" w:hAnsi="Arial" w:cs="Arial"/>
                <w:sz w:val="18"/>
                <w:szCs w:val="18"/>
              </w:rPr>
              <w:t xml:space="preserve"> a 15ºC</w:t>
            </w: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A</w:t>
            </w:r>
          </w:p>
        </w:tc>
        <w:tc>
          <w:tcPr>
            <w:tcW w:w="212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1,0314</w:t>
            </w:r>
            <w:r>
              <w:rPr>
                <w:rFonts w:ascii="Arial" w:hAnsi="Arial" w:cs="Arial"/>
                <w:sz w:val="18"/>
                <w:szCs w:val="18"/>
                <w:vertAlign w:val="superscript"/>
              </w:rPr>
              <w:t>Acd</w:t>
            </w:r>
          </w:p>
        </w:tc>
        <w:tc>
          <w:tcPr>
            <w:tcW w:w="127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1,0295</w:t>
            </w:r>
            <w:r>
              <w:rPr>
                <w:rFonts w:ascii="Arial" w:hAnsi="Arial" w:cs="Arial"/>
                <w:sz w:val="18"/>
                <w:szCs w:val="18"/>
                <w:vertAlign w:val="superscript"/>
              </w:rPr>
              <w:t>Bg</w:t>
            </w:r>
          </w:p>
        </w:tc>
        <w:tc>
          <w:tcPr>
            <w:tcW w:w="1843" w:type="dxa"/>
          </w:tcPr>
          <w:p w:rsidR="00BC0E2B" w:rsidRPr="002C4821" w:rsidRDefault="00A16FA9" w:rsidP="00FB5526">
            <w:pPr>
              <w:jc w:val="center"/>
              <w:rPr>
                <w:rFonts w:ascii="Arial" w:hAnsi="Arial" w:cs="Arial"/>
                <w:sz w:val="18"/>
                <w:szCs w:val="18"/>
              </w:rPr>
            </w:pPr>
            <w:r>
              <w:rPr>
                <w:rFonts w:ascii="Arial" w:hAnsi="Arial" w:cs="Arial"/>
                <w:sz w:val="18"/>
                <w:szCs w:val="18"/>
              </w:rPr>
              <w:t>1,028 a 1,034</w:t>
            </w:r>
            <w:r w:rsidR="00FB5526" w:rsidRPr="00FB5526">
              <w:rPr>
                <w:rFonts w:ascii="Arial" w:hAnsi="Arial" w:cs="Arial"/>
                <w:sz w:val="18"/>
                <w:szCs w:val="18"/>
                <w:vertAlign w:val="superscript"/>
              </w:rPr>
              <w:t>2</w:t>
            </w: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1,0315</w:t>
            </w:r>
            <w:proofErr w:type="gramStart"/>
            <w:r>
              <w:rPr>
                <w:rFonts w:ascii="Arial" w:hAnsi="Arial" w:cs="Arial"/>
                <w:sz w:val="18"/>
                <w:szCs w:val="18"/>
                <w:vertAlign w:val="superscript"/>
              </w:rPr>
              <w:t>Ac</w:t>
            </w:r>
            <w:proofErr w:type="gramEnd"/>
          </w:p>
        </w:tc>
        <w:tc>
          <w:tcPr>
            <w:tcW w:w="127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1,0298</w:t>
            </w:r>
            <w:r>
              <w:rPr>
                <w:rFonts w:ascii="Arial" w:hAnsi="Arial" w:cs="Arial"/>
                <w:sz w:val="18"/>
                <w:szCs w:val="18"/>
                <w:vertAlign w:val="superscript"/>
              </w:rPr>
              <w:t>Bfg</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1,0304</w:t>
            </w:r>
            <w:r>
              <w:rPr>
                <w:rFonts w:ascii="Arial" w:hAnsi="Arial" w:cs="Arial"/>
                <w:sz w:val="18"/>
                <w:szCs w:val="18"/>
                <w:vertAlign w:val="superscript"/>
              </w:rPr>
              <w:t>Aef</w:t>
            </w:r>
          </w:p>
        </w:tc>
        <w:tc>
          <w:tcPr>
            <w:tcW w:w="127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w:t>
            </w:r>
            <w:r w:rsidRPr="002C4821">
              <w:rPr>
                <w:rFonts w:ascii="Arial" w:hAnsi="Arial" w:cs="Arial"/>
                <w:sz w:val="18"/>
                <w:szCs w:val="18"/>
              </w:rPr>
              <w:t>30</w:t>
            </w:r>
            <w:r>
              <w:rPr>
                <w:rFonts w:ascii="Arial" w:hAnsi="Arial" w:cs="Arial"/>
                <w:sz w:val="18"/>
                <w:szCs w:val="18"/>
              </w:rPr>
              <w:t>8</w:t>
            </w:r>
            <w:r>
              <w:rPr>
                <w:rFonts w:ascii="Arial" w:hAnsi="Arial" w:cs="Arial"/>
                <w:sz w:val="18"/>
                <w:szCs w:val="18"/>
                <w:vertAlign w:val="superscript"/>
              </w:rPr>
              <w:t>Bcde</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1,0309</w:t>
            </w:r>
            <w:r>
              <w:rPr>
                <w:rFonts w:ascii="Arial" w:hAnsi="Arial" w:cs="Arial"/>
                <w:sz w:val="18"/>
                <w:szCs w:val="18"/>
                <w:vertAlign w:val="superscript"/>
              </w:rPr>
              <w:t>Acde</w:t>
            </w:r>
          </w:p>
        </w:tc>
        <w:tc>
          <w:tcPr>
            <w:tcW w:w="127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1,0298</w:t>
            </w:r>
            <w:r>
              <w:rPr>
                <w:rFonts w:ascii="Arial" w:hAnsi="Arial" w:cs="Arial"/>
                <w:sz w:val="18"/>
                <w:szCs w:val="18"/>
                <w:vertAlign w:val="superscript"/>
              </w:rPr>
              <w:t>Bfg</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1,0307</w:t>
            </w:r>
            <w:r>
              <w:rPr>
                <w:rFonts w:ascii="Arial" w:hAnsi="Arial" w:cs="Arial"/>
                <w:sz w:val="18"/>
                <w:szCs w:val="18"/>
                <w:vertAlign w:val="superscript"/>
              </w:rPr>
              <w:t>Acdef</w:t>
            </w:r>
          </w:p>
        </w:tc>
        <w:tc>
          <w:tcPr>
            <w:tcW w:w="127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1,0312</w:t>
            </w:r>
            <w:r>
              <w:rPr>
                <w:rFonts w:ascii="Arial" w:hAnsi="Arial" w:cs="Arial"/>
                <w:sz w:val="18"/>
                <w:szCs w:val="18"/>
                <w:vertAlign w:val="superscript"/>
              </w:rPr>
              <w:t>Bcde</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1,0293</w:t>
            </w:r>
            <w:r>
              <w:rPr>
                <w:rFonts w:ascii="Arial" w:hAnsi="Arial" w:cs="Arial"/>
                <w:sz w:val="18"/>
                <w:szCs w:val="18"/>
                <w:vertAlign w:val="superscript"/>
              </w:rPr>
              <w:t>Ag</w:t>
            </w:r>
          </w:p>
        </w:tc>
        <w:tc>
          <w:tcPr>
            <w:tcW w:w="1276" w:type="dxa"/>
            <w:shd w:val="clear" w:color="auto" w:fill="auto"/>
          </w:tcPr>
          <w:p w:rsidR="00BC0E2B" w:rsidRPr="002C4821" w:rsidRDefault="00BC0E2B" w:rsidP="009D1B11">
            <w:pPr>
              <w:rPr>
                <w:rFonts w:ascii="Arial" w:hAnsi="Arial" w:cs="Arial"/>
                <w:sz w:val="18"/>
                <w:szCs w:val="18"/>
              </w:rPr>
            </w:pPr>
            <w:r>
              <w:rPr>
                <w:rFonts w:ascii="Arial" w:hAnsi="Arial" w:cs="Arial"/>
                <w:sz w:val="18"/>
                <w:szCs w:val="18"/>
              </w:rPr>
              <w:t>1,0306</w:t>
            </w:r>
            <w:r>
              <w:rPr>
                <w:rFonts w:ascii="Arial" w:hAnsi="Arial" w:cs="Arial"/>
                <w:sz w:val="18"/>
                <w:szCs w:val="18"/>
                <w:vertAlign w:val="superscript"/>
              </w:rPr>
              <w:t>Bdef</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A16FA9">
            <w:pPr>
              <w:jc w:val="both"/>
              <w:rPr>
                <w:rFonts w:ascii="Arial" w:hAnsi="Arial" w:cs="Arial"/>
                <w:sz w:val="18"/>
                <w:szCs w:val="18"/>
              </w:rPr>
            </w:pPr>
            <w:r>
              <w:rPr>
                <w:rFonts w:ascii="Arial" w:hAnsi="Arial" w:cs="Arial"/>
                <w:sz w:val="18"/>
                <w:szCs w:val="18"/>
              </w:rPr>
              <w:t>Acidez titulável</w:t>
            </w:r>
            <w:r w:rsidRPr="002C4821">
              <w:rPr>
                <w:rFonts w:ascii="Arial" w:hAnsi="Arial" w:cs="Arial"/>
                <w:sz w:val="18"/>
                <w:szCs w:val="18"/>
              </w:rPr>
              <w:t xml:space="preserve"> (</w:t>
            </w:r>
            <w:r w:rsidR="00A16FA9" w:rsidRPr="007450AD">
              <w:rPr>
                <w:rFonts w:ascii="Arial" w:hAnsi="Arial" w:cs="Arial"/>
                <w:sz w:val="16"/>
                <w:szCs w:val="16"/>
              </w:rPr>
              <w:t xml:space="preserve">g </w:t>
            </w:r>
            <w:proofErr w:type="spellStart"/>
            <w:r w:rsidR="00A16FA9" w:rsidRPr="007450AD">
              <w:rPr>
                <w:rFonts w:ascii="Arial" w:hAnsi="Arial" w:cs="Arial"/>
                <w:sz w:val="16"/>
                <w:szCs w:val="16"/>
              </w:rPr>
              <w:t>ác</w:t>
            </w:r>
            <w:proofErr w:type="spellEnd"/>
            <w:r w:rsidR="00A16FA9" w:rsidRPr="007450AD">
              <w:rPr>
                <w:rFonts w:ascii="Arial" w:hAnsi="Arial" w:cs="Arial"/>
                <w:sz w:val="16"/>
                <w:szCs w:val="16"/>
              </w:rPr>
              <w:t xml:space="preserve">. </w:t>
            </w:r>
            <w:proofErr w:type="gramStart"/>
            <w:r w:rsidR="00A16FA9" w:rsidRPr="007450AD">
              <w:rPr>
                <w:rFonts w:ascii="Arial" w:hAnsi="Arial" w:cs="Arial"/>
                <w:sz w:val="16"/>
                <w:szCs w:val="16"/>
              </w:rPr>
              <w:t>Láctico.</w:t>
            </w:r>
            <w:proofErr w:type="gramEnd"/>
            <w:r w:rsidR="00A16FA9" w:rsidRPr="007450AD">
              <w:rPr>
                <w:rFonts w:ascii="Arial" w:hAnsi="Arial" w:cs="Arial"/>
                <w:sz w:val="16"/>
                <w:szCs w:val="16"/>
              </w:rPr>
              <w:t>100 mL</w:t>
            </w:r>
            <w:r w:rsidR="00A16FA9" w:rsidRPr="007450AD">
              <w:rPr>
                <w:rFonts w:ascii="Arial" w:hAnsi="Arial" w:cs="Arial"/>
                <w:sz w:val="16"/>
                <w:szCs w:val="16"/>
                <w:vertAlign w:val="superscript"/>
              </w:rPr>
              <w:t>-1</w:t>
            </w:r>
            <w:r w:rsidRPr="002C4821">
              <w:rPr>
                <w:rFonts w:ascii="Arial" w:hAnsi="Arial" w:cs="Arial"/>
                <w:sz w:val="18"/>
                <w:szCs w:val="18"/>
              </w:rPr>
              <w:t>)</w:t>
            </w: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A</w:t>
            </w:r>
          </w:p>
        </w:tc>
        <w:tc>
          <w:tcPr>
            <w:tcW w:w="212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0,15</w:t>
            </w:r>
            <w:r w:rsidR="00BC0E2B">
              <w:rPr>
                <w:rFonts w:ascii="Arial" w:hAnsi="Arial" w:cs="Arial"/>
                <w:sz w:val="18"/>
                <w:szCs w:val="18"/>
              </w:rPr>
              <w:t>67</w:t>
            </w:r>
            <w:r w:rsidR="00BC0E2B">
              <w:rPr>
                <w:rFonts w:ascii="Arial" w:hAnsi="Arial" w:cs="Arial"/>
                <w:sz w:val="18"/>
                <w:szCs w:val="18"/>
                <w:vertAlign w:val="superscript"/>
              </w:rPr>
              <w:t>Ade</w:t>
            </w:r>
          </w:p>
        </w:tc>
        <w:tc>
          <w:tcPr>
            <w:tcW w:w="127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1733</w:t>
            </w:r>
            <w:proofErr w:type="gramStart"/>
            <w:r w:rsidR="00BC0E2B">
              <w:rPr>
                <w:rFonts w:ascii="Arial" w:hAnsi="Arial" w:cs="Arial"/>
                <w:sz w:val="18"/>
                <w:szCs w:val="18"/>
                <w:vertAlign w:val="superscript"/>
              </w:rPr>
              <w:t>Ac</w:t>
            </w:r>
            <w:proofErr w:type="gramEnd"/>
          </w:p>
        </w:tc>
        <w:tc>
          <w:tcPr>
            <w:tcW w:w="1843" w:type="dxa"/>
          </w:tcPr>
          <w:p w:rsidR="00BC0E2B" w:rsidRPr="002C4821" w:rsidRDefault="00A16FA9" w:rsidP="00FB5526">
            <w:pPr>
              <w:jc w:val="center"/>
              <w:rPr>
                <w:rFonts w:ascii="Arial" w:hAnsi="Arial" w:cs="Arial"/>
                <w:sz w:val="18"/>
                <w:szCs w:val="18"/>
              </w:rPr>
            </w:pPr>
            <w:r>
              <w:rPr>
                <w:rFonts w:ascii="Arial" w:hAnsi="Arial" w:cs="Arial"/>
                <w:sz w:val="18"/>
                <w:szCs w:val="18"/>
              </w:rPr>
              <w:t>0,14 a 0,18</w:t>
            </w:r>
            <w:r w:rsidR="00FB5526" w:rsidRPr="00FB5526">
              <w:rPr>
                <w:rFonts w:ascii="Arial" w:hAnsi="Arial" w:cs="Arial"/>
                <w:sz w:val="18"/>
                <w:szCs w:val="18"/>
                <w:vertAlign w:val="superscript"/>
              </w:rPr>
              <w:t>1</w:t>
            </w: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1600</w:t>
            </w:r>
            <w:r w:rsidR="00BC0E2B">
              <w:rPr>
                <w:rFonts w:ascii="Arial" w:hAnsi="Arial" w:cs="Arial"/>
                <w:sz w:val="18"/>
                <w:szCs w:val="18"/>
                <w:vertAlign w:val="superscript"/>
              </w:rPr>
              <w:t>Ad</w:t>
            </w:r>
          </w:p>
        </w:tc>
        <w:tc>
          <w:tcPr>
            <w:tcW w:w="127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1483</w:t>
            </w:r>
            <w:r w:rsidR="00BC0E2B">
              <w:rPr>
                <w:rFonts w:ascii="Arial" w:hAnsi="Arial" w:cs="Arial"/>
                <w:sz w:val="18"/>
                <w:szCs w:val="18"/>
                <w:vertAlign w:val="superscript"/>
              </w:rPr>
              <w:t>Aefgh</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BC0E2B" w:rsidRPr="002C4821" w:rsidRDefault="00A16FA9" w:rsidP="007450AD">
            <w:pPr>
              <w:rPr>
                <w:rFonts w:ascii="Arial" w:hAnsi="Arial" w:cs="Arial"/>
                <w:sz w:val="18"/>
                <w:szCs w:val="18"/>
              </w:rPr>
            </w:pPr>
            <w:r>
              <w:rPr>
                <w:rFonts w:ascii="Arial" w:hAnsi="Arial" w:cs="Arial"/>
                <w:sz w:val="18"/>
                <w:szCs w:val="18"/>
              </w:rPr>
              <w:t>0,</w:t>
            </w:r>
            <w:r w:rsidR="00BC0E2B">
              <w:rPr>
                <w:rFonts w:ascii="Arial" w:hAnsi="Arial" w:cs="Arial"/>
                <w:sz w:val="18"/>
                <w:szCs w:val="18"/>
              </w:rPr>
              <w:t>1600</w:t>
            </w:r>
            <w:r w:rsidR="00BC0E2B">
              <w:rPr>
                <w:rFonts w:ascii="Arial" w:hAnsi="Arial" w:cs="Arial"/>
                <w:sz w:val="18"/>
                <w:szCs w:val="18"/>
                <w:vertAlign w:val="superscript"/>
              </w:rPr>
              <w:t>Ad</w:t>
            </w:r>
          </w:p>
        </w:tc>
        <w:tc>
          <w:tcPr>
            <w:tcW w:w="1276" w:type="dxa"/>
            <w:shd w:val="clear" w:color="auto" w:fill="auto"/>
          </w:tcPr>
          <w:p w:rsidR="00BC0E2B" w:rsidRPr="002C4821" w:rsidRDefault="00A16FA9" w:rsidP="007450AD">
            <w:pPr>
              <w:rPr>
                <w:rFonts w:ascii="Arial" w:hAnsi="Arial" w:cs="Arial"/>
                <w:sz w:val="18"/>
                <w:szCs w:val="18"/>
              </w:rPr>
            </w:pPr>
            <w:r>
              <w:rPr>
                <w:rFonts w:ascii="Arial" w:hAnsi="Arial" w:cs="Arial"/>
                <w:sz w:val="18"/>
                <w:szCs w:val="18"/>
              </w:rPr>
              <w:t>0,</w:t>
            </w:r>
            <w:r w:rsidR="00BC0E2B">
              <w:rPr>
                <w:rFonts w:ascii="Arial" w:hAnsi="Arial" w:cs="Arial"/>
                <w:sz w:val="18"/>
                <w:szCs w:val="18"/>
              </w:rPr>
              <w:t>1</w:t>
            </w:r>
            <w:r>
              <w:rPr>
                <w:rFonts w:ascii="Arial" w:hAnsi="Arial" w:cs="Arial"/>
                <w:sz w:val="18"/>
                <w:szCs w:val="18"/>
              </w:rPr>
              <w:t>5</w:t>
            </w:r>
            <w:r w:rsidR="00BC0E2B">
              <w:rPr>
                <w:rFonts w:ascii="Arial" w:hAnsi="Arial" w:cs="Arial"/>
                <w:sz w:val="18"/>
                <w:szCs w:val="18"/>
              </w:rPr>
              <w:t>33</w:t>
            </w:r>
            <w:r w:rsidR="00BC0E2B">
              <w:rPr>
                <w:rFonts w:ascii="Arial" w:hAnsi="Arial" w:cs="Arial"/>
                <w:sz w:val="18"/>
                <w:szCs w:val="18"/>
                <w:vertAlign w:val="superscript"/>
              </w:rPr>
              <w:t>Adefg</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1417</w:t>
            </w:r>
            <w:r w:rsidR="00BC0E2B">
              <w:rPr>
                <w:rFonts w:ascii="Arial" w:hAnsi="Arial" w:cs="Arial"/>
                <w:sz w:val="18"/>
                <w:szCs w:val="18"/>
                <w:vertAlign w:val="superscript"/>
              </w:rPr>
              <w:t>Ah</w:t>
            </w:r>
          </w:p>
        </w:tc>
        <w:tc>
          <w:tcPr>
            <w:tcW w:w="127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1550</w:t>
            </w:r>
            <w:r w:rsidR="00BC0E2B">
              <w:rPr>
                <w:rFonts w:ascii="Arial" w:hAnsi="Arial" w:cs="Arial"/>
                <w:sz w:val="18"/>
                <w:szCs w:val="18"/>
                <w:vertAlign w:val="superscript"/>
              </w:rPr>
              <w:t>Adef</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BC0E2B" w:rsidRPr="002C4821" w:rsidRDefault="00A16FA9" w:rsidP="007450AD">
            <w:pPr>
              <w:rPr>
                <w:rFonts w:ascii="Arial" w:hAnsi="Arial" w:cs="Arial"/>
                <w:sz w:val="18"/>
                <w:szCs w:val="18"/>
              </w:rPr>
            </w:pPr>
            <w:r>
              <w:rPr>
                <w:rFonts w:ascii="Arial" w:hAnsi="Arial" w:cs="Arial"/>
                <w:sz w:val="18"/>
                <w:szCs w:val="18"/>
              </w:rPr>
              <w:t>0,</w:t>
            </w:r>
            <w:r w:rsidR="00BC0E2B">
              <w:rPr>
                <w:rFonts w:ascii="Arial" w:hAnsi="Arial" w:cs="Arial"/>
                <w:sz w:val="18"/>
                <w:szCs w:val="18"/>
              </w:rPr>
              <w:t>1</w:t>
            </w:r>
            <w:r>
              <w:rPr>
                <w:rFonts w:ascii="Arial" w:hAnsi="Arial" w:cs="Arial"/>
                <w:sz w:val="18"/>
                <w:szCs w:val="18"/>
              </w:rPr>
              <w:t>4</w:t>
            </w:r>
            <w:r w:rsidR="00BC0E2B">
              <w:rPr>
                <w:rFonts w:ascii="Arial" w:hAnsi="Arial" w:cs="Arial"/>
                <w:sz w:val="18"/>
                <w:szCs w:val="18"/>
              </w:rPr>
              <w:t>33</w:t>
            </w:r>
            <w:r w:rsidR="00BC0E2B">
              <w:rPr>
                <w:rFonts w:ascii="Arial" w:hAnsi="Arial" w:cs="Arial"/>
                <w:sz w:val="18"/>
                <w:szCs w:val="18"/>
                <w:vertAlign w:val="superscript"/>
              </w:rPr>
              <w:t>Agh</w:t>
            </w:r>
          </w:p>
        </w:tc>
        <w:tc>
          <w:tcPr>
            <w:tcW w:w="127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w:t>
            </w:r>
            <w:r>
              <w:rPr>
                <w:rFonts w:ascii="Arial" w:hAnsi="Arial" w:cs="Arial"/>
                <w:sz w:val="18"/>
                <w:szCs w:val="18"/>
              </w:rPr>
              <w:t>4</w:t>
            </w:r>
            <w:r w:rsidR="00BC0E2B">
              <w:rPr>
                <w:rFonts w:ascii="Arial" w:hAnsi="Arial" w:cs="Arial"/>
                <w:sz w:val="18"/>
                <w:szCs w:val="18"/>
              </w:rPr>
              <w:t>50</w:t>
            </w:r>
            <w:r w:rsidR="00BC0E2B">
              <w:rPr>
                <w:rFonts w:ascii="Arial" w:hAnsi="Arial" w:cs="Arial"/>
                <w:sz w:val="18"/>
                <w:szCs w:val="18"/>
                <w:vertAlign w:val="superscript"/>
              </w:rPr>
              <w:t>Afgh</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w:t>
            </w:r>
            <w:r>
              <w:rPr>
                <w:rFonts w:ascii="Arial" w:hAnsi="Arial" w:cs="Arial"/>
                <w:sz w:val="18"/>
                <w:szCs w:val="18"/>
              </w:rPr>
              <w:t>5</w:t>
            </w:r>
            <w:r w:rsidR="00BC0E2B">
              <w:rPr>
                <w:rFonts w:ascii="Arial" w:hAnsi="Arial" w:cs="Arial"/>
                <w:sz w:val="18"/>
                <w:szCs w:val="18"/>
              </w:rPr>
              <w:t>33</w:t>
            </w:r>
            <w:r w:rsidR="00BC0E2B">
              <w:rPr>
                <w:rFonts w:ascii="Arial" w:hAnsi="Arial" w:cs="Arial"/>
                <w:sz w:val="18"/>
                <w:szCs w:val="18"/>
                <w:vertAlign w:val="superscript"/>
              </w:rPr>
              <w:t>Adefg</w:t>
            </w:r>
          </w:p>
        </w:tc>
        <w:tc>
          <w:tcPr>
            <w:tcW w:w="1276" w:type="dxa"/>
            <w:shd w:val="clear" w:color="auto" w:fill="auto"/>
          </w:tcPr>
          <w:p w:rsidR="00BC0E2B" w:rsidRPr="002C4821" w:rsidRDefault="00A16FA9" w:rsidP="00EE50E1">
            <w:pPr>
              <w:rPr>
                <w:rFonts w:ascii="Arial" w:hAnsi="Arial" w:cs="Arial"/>
                <w:sz w:val="18"/>
                <w:szCs w:val="18"/>
              </w:rPr>
            </w:pPr>
            <w:r>
              <w:rPr>
                <w:rFonts w:ascii="Arial" w:hAnsi="Arial" w:cs="Arial"/>
                <w:sz w:val="18"/>
                <w:szCs w:val="18"/>
              </w:rPr>
              <w:t>0,</w:t>
            </w:r>
            <w:r w:rsidR="00BC0E2B">
              <w:rPr>
                <w:rFonts w:ascii="Arial" w:hAnsi="Arial" w:cs="Arial"/>
                <w:sz w:val="18"/>
                <w:szCs w:val="18"/>
              </w:rPr>
              <w:t>1</w:t>
            </w:r>
            <w:r>
              <w:rPr>
                <w:rFonts w:ascii="Arial" w:hAnsi="Arial" w:cs="Arial"/>
                <w:sz w:val="18"/>
                <w:szCs w:val="18"/>
              </w:rPr>
              <w:t>4</w:t>
            </w:r>
            <w:r w:rsidR="00BC0E2B">
              <w:rPr>
                <w:rFonts w:ascii="Arial" w:hAnsi="Arial" w:cs="Arial"/>
                <w:sz w:val="18"/>
                <w:szCs w:val="18"/>
              </w:rPr>
              <w:t>33</w:t>
            </w:r>
            <w:r w:rsidR="00BC0E2B">
              <w:rPr>
                <w:rFonts w:ascii="Arial" w:hAnsi="Arial" w:cs="Arial"/>
                <w:sz w:val="18"/>
                <w:szCs w:val="18"/>
                <w:vertAlign w:val="superscript"/>
              </w:rPr>
              <w:t>Agh</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r>
              <w:rPr>
                <w:rFonts w:ascii="Arial" w:hAnsi="Arial" w:cs="Arial"/>
                <w:sz w:val="18"/>
                <w:szCs w:val="18"/>
              </w:rPr>
              <w:t xml:space="preserve">Índice </w:t>
            </w:r>
            <w:r w:rsidR="007450AD">
              <w:rPr>
                <w:rFonts w:ascii="Arial" w:hAnsi="Arial" w:cs="Arial"/>
                <w:sz w:val="18"/>
                <w:szCs w:val="18"/>
              </w:rPr>
              <w:t>Crioscópico</w:t>
            </w:r>
            <w:r w:rsidRPr="002C4821">
              <w:rPr>
                <w:rFonts w:ascii="Arial" w:hAnsi="Arial" w:cs="Arial"/>
                <w:sz w:val="18"/>
                <w:szCs w:val="18"/>
              </w:rPr>
              <w:t xml:space="preserve"> (</w:t>
            </w:r>
            <w:proofErr w:type="spellStart"/>
            <w:r w:rsidRPr="007450AD">
              <w:rPr>
                <w:rFonts w:ascii="Arial" w:hAnsi="Arial" w:cs="Arial"/>
                <w:sz w:val="16"/>
                <w:szCs w:val="16"/>
              </w:rPr>
              <w:t>ºH</w:t>
            </w:r>
            <w:proofErr w:type="spellEnd"/>
            <w:r w:rsidRPr="002C4821">
              <w:rPr>
                <w:rFonts w:ascii="Arial" w:hAnsi="Arial" w:cs="Arial"/>
                <w:sz w:val="18"/>
                <w:szCs w:val="18"/>
              </w:rPr>
              <w:t>)</w:t>
            </w: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A</w:t>
            </w:r>
          </w:p>
        </w:tc>
        <w:tc>
          <w:tcPr>
            <w:tcW w:w="212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-0,539</w:t>
            </w:r>
            <w:r>
              <w:rPr>
                <w:rFonts w:ascii="Arial" w:hAnsi="Arial" w:cs="Arial"/>
                <w:sz w:val="18"/>
                <w:szCs w:val="18"/>
                <w:vertAlign w:val="superscript"/>
              </w:rPr>
              <w:t>Adef</w:t>
            </w:r>
          </w:p>
        </w:tc>
        <w:tc>
          <w:tcPr>
            <w:tcW w:w="127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-0,543</w:t>
            </w:r>
            <w:r>
              <w:rPr>
                <w:rFonts w:ascii="Arial" w:hAnsi="Arial" w:cs="Arial"/>
                <w:sz w:val="18"/>
                <w:szCs w:val="18"/>
                <w:vertAlign w:val="superscript"/>
              </w:rPr>
              <w:t>Af</w:t>
            </w:r>
          </w:p>
        </w:tc>
        <w:tc>
          <w:tcPr>
            <w:tcW w:w="1843" w:type="dxa"/>
          </w:tcPr>
          <w:p w:rsidR="00BC0E2B" w:rsidRPr="002C4821" w:rsidRDefault="007450AD" w:rsidP="00FB5526">
            <w:pPr>
              <w:jc w:val="center"/>
              <w:rPr>
                <w:rFonts w:ascii="Arial" w:hAnsi="Arial" w:cs="Arial"/>
                <w:sz w:val="18"/>
                <w:szCs w:val="18"/>
              </w:rPr>
            </w:pPr>
            <w:r>
              <w:rPr>
                <w:rFonts w:ascii="Arial" w:hAnsi="Arial" w:cs="Arial"/>
                <w:sz w:val="18"/>
                <w:szCs w:val="18"/>
              </w:rPr>
              <w:t>-0,530 a -0,550 ºH</w:t>
            </w:r>
            <w:r w:rsidR="00FB5526" w:rsidRPr="00FB5526">
              <w:rPr>
                <w:rFonts w:ascii="Arial" w:hAnsi="Arial" w:cs="Arial"/>
                <w:sz w:val="18"/>
                <w:szCs w:val="18"/>
                <w:vertAlign w:val="superscript"/>
              </w:rPr>
              <w:t>2</w:t>
            </w: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B</w:t>
            </w:r>
          </w:p>
        </w:tc>
        <w:tc>
          <w:tcPr>
            <w:tcW w:w="212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-0,537</w:t>
            </w:r>
            <w:r>
              <w:rPr>
                <w:rFonts w:ascii="Arial" w:hAnsi="Arial" w:cs="Arial"/>
                <w:sz w:val="18"/>
                <w:szCs w:val="18"/>
                <w:vertAlign w:val="superscript"/>
              </w:rPr>
              <w:t>Acde</w:t>
            </w:r>
          </w:p>
        </w:tc>
        <w:tc>
          <w:tcPr>
            <w:tcW w:w="127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-0,540</w:t>
            </w:r>
            <w:r>
              <w:rPr>
                <w:rFonts w:ascii="Arial" w:hAnsi="Arial" w:cs="Arial"/>
                <w:sz w:val="18"/>
                <w:szCs w:val="18"/>
                <w:vertAlign w:val="superscript"/>
              </w:rPr>
              <w:t>Aef</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C</w:t>
            </w:r>
          </w:p>
        </w:tc>
        <w:tc>
          <w:tcPr>
            <w:tcW w:w="212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-0,537</w:t>
            </w:r>
            <w:r>
              <w:rPr>
                <w:rFonts w:ascii="Arial" w:hAnsi="Arial" w:cs="Arial"/>
                <w:sz w:val="18"/>
                <w:szCs w:val="18"/>
                <w:vertAlign w:val="superscript"/>
              </w:rPr>
              <w:t>Acde</w:t>
            </w:r>
          </w:p>
        </w:tc>
        <w:tc>
          <w:tcPr>
            <w:tcW w:w="127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-0,538</w:t>
            </w:r>
            <w:r>
              <w:rPr>
                <w:rFonts w:ascii="Arial" w:hAnsi="Arial" w:cs="Arial"/>
                <w:sz w:val="18"/>
                <w:szCs w:val="18"/>
                <w:vertAlign w:val="superscript"/>
              </w:rPr>
              <w:t>Acde</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sidRPr="002C4821">
              <w:rPr>
                <w:rFonts w:ascii="Arial" w:hAnsi="Arial" w:cs="Arial"/>
                <w:sz w:val="18"/>
                <w:szCs w:val="18"/>
              </w:rPr>
              <w:t>D</w:t>
            </w:r>
          </w:p>
        </w:tc>
        <w:tc>
          <w:tcPr>
            <w:tcW w:w="212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-0,535</w:t>
            </w:r>
            <w:proofErr w:type="gramStart"/>
            <w:r>
              <w:rPr>
                <w:rFonts w:ascii="Arial" w:hAnsi="Arial" w:cs="Arial"/>
                <w:sz w:val="18"/>
                <w:szCs w:val="18"/>
                <w:vertAlign w:val="superscript"/>
              </w:rPr>
              <w:t>Ac</w:t>
            </w:r>
            <w:proofErr w:type="gramEnd"/>
          </w:p>
        </w:tc>
        <w:tc>
          <w:tcPr>
            <w:tcW w:w="127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-0,534</w:t>
            </w:r>
            <w:proofErr w:type="gramStart"/>
            <w:r>
              <w:rPr>
                <w:rFonts w:ascii="Arial" w:hAnsi="Arial" w:cs="Arial"/>
                <w:sz w:val="18"/>
                <w:szCs w:val="18"/>
                <w:vertAlign w:val="superscript"/>
              </w:rPr>
              <w:t>Ac</w:t>
            </w:r>
            <w:proofErr w:type="gramEnd"/>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E</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-0,536</w:t>
            </w:r>
            <w:r>
              <w:rPr>
                <w:rFonts w:ascii="Arial" w:hAnsi="Arial" w:cs="Arial"/>
                <w:sz w:val="18"/>
                <w:szCs w:val="18"/>
                <w:vertAlign w:val="superscript"/>
              </w:rPr>
              <w:t>Acd</w:t>
            </w:r>
          </w:p>
        </w:tc>
        <w:tc>
          <w:tcPr>
            <w:tcW w:w="127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-0,537</w:t>
            </w:r>
            <w:r>
              <w:rPr>
                <w:rFonts w:ascii="Arial" w:hAnsi="Arial" w:cs="Arial"/>
                <w:sz w:val="18"/>
                <w:szCs w:val="18"/>
                <w:vertAlign w:val="superscript"/>
              </w:rPr>
              <w:t>Acde</w:t>
            </w:r>
          </w:p>
        </w:tc>
        <w:tc>
          <w:tcPr>
            <w:tcW w:w="1843" w:type="dxa"/>
          </w:tcPr>
          <w:p w:rsidR="00BC0E2B" w:rsidRPr="002C4821" w:rsidRDefault="00BC0E2B" w:rsidP="007450AD">
            <w:pPr>
              <w:jc w:val="center"/>
              <w:rPr>
                <w:rFonts w:ascii="Arial" w:hAnsi="Arial" w:cs="Arial"/>
                <w:sz w:val="18"/>
                <w:szCs w:val="18"/>
              </w:rPr>
            </w:pPr>
          </w:p>
        </w:tc>
      </w:tr>
      <w:tr w:rsidR="00BC0E2B" w:rsidRPr="00144B69" w:rsidTr="00DC3557">
        <w:tc>
          <w:tcPr>
            <w:tcW w:w="2268" w:type="dxa"/>
            <w:shd w:val="clear" w:color="auto" w:fill="auto"/>
          </w:tcPr>
          <w:p w:rsidR="00BC0E2B" w:rsidRPr="002C4821" w:rsidRDefault="00BC0E2B" w:rsidP="007450AD">
            <w:pPr>
              <w:jc w:val="both"/>
              <w:rPr>
                <w:rFonts w:ascii="Arial" w:hAnsi="Arial" w:cs="Arial"/>
                <w:sz w:val="18"/>
                <w:szCs w:val="18"/>
              </w:rPr>
            </w:pPr>
          </w:p>
        </w:tc>
        <w:tc>
          <w:tcPr>
            <w:tcW w:w="1985" w:type="dxa"/>
            <w:shd w:val="clear" w:color="auto" w:fill="auto"/>
          </w:tcPr>
          <w:p w:rsidR="00BC0E2B" w:rsidRPr="002C4821" w:rsidRDefault="00BC0E2B" w:rsidP="007450AD">
            <w:pPr>
              <w:jc w:val="center"/>
              <w:rPr>
                <w:rFonts w:ascii="Arial" w:hAnsi="Arial" w:cs="Arial"/>
                <w:sz w:val="18"/>
                <w:szCs w:val="18"/>
              </w:rPr>
            </w:pPr>
            <w:r>
              <w:rPr>
                <w:rFonts w:ascii="Arial" w:hAnsi="Arial" w:cs="Arial"/>
                <w:sz w:val="18"/>
                <w:szCs w:val="18"/>
              </w:rPr>
              <w:t>F</w:t>
            </w:r>
          </w:p>
        </w:tc>
        <w:tc>
          <w:tcPr>
            <w:tcW w:w="2126" w:type="dxa"/>
            <w:shd w:val="clear" w:color="auto" w:fill="auto"/>
          </w:tcPr>
          <w:p w:rsidR="00BC0E2B" w:rsidRPr="002C4821" w:rsidRDefault="00BC0E2B" w:rsidP="007450AD">
            <w:pPr>
              <w:rPr>
                <w:rFonts w:ascii="Arial" w:hAnsi="Arial" w:cs="Arial"/>
                <w:sz w:val="18"/>
                <w:szCs w:val="18"/>
              </w:rPr>
            </w:pPr>
            <w:r>
              <w:rPr>
                <w:rFonts w:ascii="Arial" w:hAnsi="Arial" w:cs="Arial"/>
                <w:sz w:val="18"/>
                <w:szCs w:val="18"/>
              </w:rPr>
              <w:t>-0,536</w:t>
            </w:r>
            <w:r>
              <w:rPr>
                <w:rFonts w:ascii="Arial" w:hAnsi="Arial" w:cs="Arial"/>
                <w:sz w:val="18"/>
                <w:szCs w:val="18"/>
                <w:vertAlign w:val="superscript"/>
              </w:rPr>
              <w:t>Acd</w:t>
            </w:r>
          </w:p>
        </w:tc>
        <w:tc>
          <w:tcPr>
            <w:tcW w:w="1276" w:type="dxa"/>
            <w:shd w:val="clear" w:color="auto" w:fill="auto"/>
          </w:tcPr>
          <w:p w:rsidR="00BC0E2B" w:rsidRPr="002C4821" w:rsidRDefault="00BC0E2B" w:rsidP="00757706">
            <w:pPr>
              <w:rPr>
                <w:rFonts w:ascii="Arial" w:hAnsi="Arial" w:cs="Arial"/>
                <w:sz w:val="18"/>
                <w:szCs w:val="18"/>
              </w:rPr>
            </w:pPr>
            <w:r>
              <w:rPr>
                <w:rFonts w:ascii="Arial" w:hAnsi="Arial" w:cs="Arial"/>
                <w:sz w:val="18"/>
                <w:szCs w:val="18"/>
              </w:rPr>
              <w:t>-0,536</w:t>
            </w:r>
            <w:r>
              <w:rPr>
                <w:rFonts w:ascii="Arial" w:hAnsi="Arial" w:cs="Arial"/>
                <w:sz w:val="18"/>
                <w:szCs w:val="18"/>
                <w:vertAlign w:val="superscript"/>
              </w:rPr>
              <w:t>Acd</w:t>
            </w:r>
          </w:p>
        </w:tc>
        <w:tc>
          <w:tcPr>
            <w:tcW w:w="1843" w:type="dxa"/>
          </w:tcPr>
          <w:p w:rsidR="00BC0E2B" w:rsidRPr="002C4821" w:rsidRDefault="00BC0E2B" w:rsidP="007450AD">
            <w:pPr>
              <w:jc w:val="center"/>
              <w:rPr>
                <w:rFonts w:ascii="Arial" w:hAnsi="Arial" w:cs="Arial"/>
                <w:sz w:val="18"/>
                <w:szCs w:val="18"/>
              </w:rPr>
            </w:pPr>
          </w:p>
        </w:tc>
      </w:tr>
    </w:tbl>
    <w:p w:rsidR="00FB5526" w:rsidRDefault="00FB5526" w:rsidP="00FB5526">
      <w:pPr>
        <w:pStyle w:val="Corpodetexto2"/>
        <w:tabs>
          <w:tab w:val="left" w:pos="567"/>
        </w:tabs>
        <w:spacing w:after="0" w:line="240" w:lineRule="auto"/>
        <w:rPr>
          <w:rFonts w:ascii="Arial" w:hAnsi="Arial" w:cs="Arial"/>
          <w:sz w:val="18"/>
          <w:szCs w:val="18"/>
        </w:rPr>
      </w:pPr>
      <w:r w:rsidRPr="00FE770D">
        <w:rPr>
          <w:rFonts w:ascii="Arial" w:hAnsi="Arial" w:cs="Arial"/>
          <w:sz w:val="18"/>
          <w:szCs w:val="18"/>
        </w:rPr>
        <w:t>Número de repetições = 3</w:t>
      </w:r>
      <w:r>
        <w:rPr>
          <w:rFonts w:ascii="Arial" w:hAnsi="Arial" w:cs="Arial"/>
          <w:sz w:val="18"/>
          <w:szCs w:val="18"/>
        </w:rPr>
        <w:t xml:space="preserve">; ESD: Extrato Seco Desengordurado; </w:t>
      </w:r>
    </w:p>
    <w:p w:rsidR="00601D09" w:rsidRDefault="009D1B11" w:rsidP="00601D09">
      <w:pPr>
        <w:jc w:val="both"/>
        <w:rPr>
          <w:rFonts w:ascii="Arial" w:hAnsi="Arial"/>
          <w:sz w:val="18"/>
          <w:szCs w:val="18"/>
        </w:rPr>
      </w:pPr>
      <w:proofErr w:type="spellStart"/>
      <w:proofErr w:type="gramStart"/>
      <w:r>
        <w:rPr>
          <w:rFonts w:ascii="Arial" w:hAnsi="Arial"/>
          <w:sz w:val="18"/>
          <w:szCs w:val="18"/>
        </w:rPr>
        <w:t>c,</w:t>
      </w:r>
      <w:proofErr w:type="gramEnd"/>
      <w:r>
        <w:rPr>
          <w:rFonts w:ascii="Arial" w:hAnsi="Arial"/>
          <w:sz w:val="18"/>
          <w:szCs w:val="18"/>
        </w:rPr>
        <w:t>d,e</w:t>
      </w:r>
      <w:r w:rsidRPr="000B0751">
        <w:rPr>
          <w:rFonts w:ascii="Arial" w:hAnsi="Arial"/>
          <w:sz w:val="18"/>
          <w:szCs w:val="18"/>
        </w:rPr>
        <w:t>,</w:t>
      </w:r>
      <w:r>
        <w:rPr>
          <w:rFonts w:ascii="Arial" w:hAnsi="Arial"/>
          <w:sz w:val="18"/>
          <w:szCs w:val="18"/>
        </w:rPr>
        <w:t>f</w:t>
      </w:r>
      <w:r w:rsidRPr="000B0751">
        <w:rPr>
          <w:rFonts w:ascii="Arial" w:hAnsi="Arial"/>
          <w:sz w:val="18"/>
          <w:szCs w:val="18"/>
        </w:rPr>
        <w:t>,</w:t>
      </w:r>
      <w:r w:rsidR="00C5564B">
        <w:rPr>
          <w:rFonts w:ascii="Arial" w:hAnsi="Arial"/>
          <w:sz w:val="18"/>
          <w:szCs w:val="18"/>
        </w:rPr>
        <w:t>g</w:t>
      </w:r>
      <w:r w:rsidR="000B78A4">
        <w:rPr>
          <w:rFonts w:ascii="Arial" w:hAnsi="Arial"/>
          <w:sz w:val="18"/>
          <w:szCs w:val="18"/>
        </w:rPr>
        <w:t>,h,i</w:t>
      </w:r>
      <w:r w:rsidR="00383952">
        <w:rPr>
          <w:rFonts w:ascii="Arial" w:hAnsi="Arial"/>
          <w:sz w:val="18"/>
          <w:szCs w:val="18"/>
        </w:rPr>
        <w:t>,j,k</w:t>
      </w:r>
      <w:proofErr w:type="spellEnd"/>
      <w:r w:rsidR="00601D09">
        <w:rPr>
          <w:rFonts w:ascii="Arial" w:hAnsi="Arial"/>
          <w:sz w:val="18"/>
          <w:szCs w:val="18"/>
        </w:rPr>
        <w:t>:</w:t>
      </w:r>
      <w:r w:rsidR="00601D09" w:rsidRPr="000B0751">
        <w:rPr>
          <w:rFonts w:ascii="Arial" w:hAnsi="Arial"/>
          <w:sz w:val="18"/>
          <w:szCs w:val="18"/>
        </w:rPr>
        <w:t xml:space="preserve"> </w:t>
      </w:r>
      <w:r w:rsidR="00601D09">
        <w:rPr>
          <w:rFonts w:ascii="Arial" w:hAnsi="Arial"/>
          <w:sz w:val="18"/>
          <w:szCs w:val="18"/>
        </w:rPr>
        <w:t xml:space="preserve">Médias com </w:t>
      </w:r>
      <w:r w:rsidR="00601D09" w:rsidRPr="000B0751">
        <w:rPr>
          <w:rFonts w:ascii="Arial" w:hAnsi="Arial"/>
          <w:sz w:val="18"/>
          <w:szCs w:val="18"/>
        </w:rPr>
        <w:t>letr</w:t>
      </w:r>
      <w:r w:rsidR="00601D09">
        <w:rPr>
          <w:rFonts w:ascii="Arial" w:hAnsi="Arial"/>
          <w:sz w:val="18"/>
          <w:szCs w:val="18"/>
        </w:rPr>
        <w:t>as iguais na mesma coluna para os mesmo</w:t>
      </w:r>
      <w:r w:rsidR="00601D09" w:rsidRPr="000B0751">
        <w:rPr>
          <w:rFonts w:ascii="Arial" w:hAnsi="Arial"/>
          <w:sz w:val="18"/>
          <w:szCs w:val="18"/>
        </w:rPr>
        <w:t xml:space="preserve">s </w:t>
      </w:r>
      <w:r w:rsidR="00601D09">
        <w:rPr>
          <w:rFonts w:ascii="Arial" w:hAnsi="Arial"/>
          <w:sz w:val="18"/>
          <w:szCs w:val="18"/>
        </w:rPr>
        <w:t>parâmetros</w:t>
      </w:r>
      <w:r w:rsidR="00601D09" w:rsidRPr="000B0751">
        <w:rPr>
          <w:rFonts w:ascii="Arial" w:hAnsi="Arial"/>
          <w:sz w:val="18"/>
          <w:szCs w:val="18"/>
        </w:rPr>
        <w:t>, não diferem</w:t>
      </w:r>
      <w:r w:rsidR="00601D09">
        <w:rPr>
          <w:rFonts w:ascii="Arial" w:hAnsi="Arial"/>
          <w:sz w:val="18"/>
          <w:szCs w:val="18"/>
        </w:rPr>
        <w:t xml:space="preserve"> significativamente entre si (p&gt;</w:t>
      </w:r>
      <w:r w:rsidR="00601D09" w:rsidRPr="000B0751">
        <w:rPr>
          <w:rFonts w:ascii="Arial" w:hAnsi="Arial"/>
          <w:sz w:val="18"/>
          <w:szCs w:val="18"/>
        </w:rPr>
        <w:t>0,05);</w:t>
      </w:r>
    </w:p>
    <w:p w:rsidR="00601D09" w:rsidRDefault="009D1B11" w:rsidP="00601D09">
      <w:pPr>
        <w:jc w:val="both"/>
        <w:rPr>
          <w:rFonts w:ascii="Arial" w:hAnsi="Arial"/>
          <w:sz w:val="18"/>
          <w:szCs w:val="18"/>
        </w:rPr>
      </w:pPr>
      <w:proofErr w:type="gramStart"/>
      <w:r>
        <w:rPr>
          <w:rFonts w:ascii="Arial" w:hAnsi="Arial"/>
          <w:sz w:val="18"/>
          <w:szCs w:val="18"/>
        </w:rPr>
        <w:t>A,</w:t>
      </w:r>
      <w:proofErr w:type="gramEnd"/>
      <w:r>
        <w:rPr>
          <w:rFonts w:ascii="Arial" w:hAnsi="Arial"/>
          <w:sz w:val="18"/>
          <w:szCs w:val="18"/>
        </w:rPr>
        <w:t>B</w:t>
      </w:r>
      <w:r w:rsidR="00601D09">
        <w:rPr>
          <w:rFonts w:ascii="Arial" w:hAnsi="Arial"/>
          <w:sz w:val="18"/>
          <w:szCs w:val="18"/>
        </w:rPr>
        <w:t>:</w:t>
      </w:r>
      <w:r w:rsidR="00601D09" w:rsidRPr="000B0751">
        <w:rPr>
          <w:rFonts w:ascii="Arial" w:hAnsi="Arial"/>
          <w:sz w:val="18"/>
          <w:szCs w:val="18"/>
        </w:rPr>
        <w:t xml:space="preserve"> </w:t>
      </w:r>
      <w:r w:rsidR="00601D09">
        <w:rPr>
          <w:rFonts w:ascii="Arial" w:hAnsi="Arial"/>
          <w:sz w:val="18"/>
          <w:szCs w:val="18"/>
        </w:rPr>
        <w:t xml:space="preserve">Médias com </w:t>
      </w:r>
      <w:r w:rsidR="00601D09" w:rsidRPr="000B0751">
        <w:rPr>
          <w:rFonts w:ascii="Arial" w:hAnsi="Arial"/>
          <w:sz w:val="18"/>
          <w:szCs w:val="18"/>
        </w:rPr>
        <w:t>letras iguais na mesma linha não diferem significativamente entre si (p</w:t>
      </w:r>
      <w:r w:rsidR="00601D09">
        <w:rPr>
          <w:rFonts w:ascii="Arial" w:hAnsi="Arial"/>
          <w:sz w:val="18"/>
          <w:szCs w:val="18"/>
        </w:rPr>
        <w:t>&gt;</w:t>
      </w:r>
      <w:r w:rsidR="00601D09" w:rsidRPr="000B0751">
        <w:rPr>
          <w:rFonts w:ascii="Arial" w:hAnsi="Arial"/>
          <w:sz w:val="18"/>
          <w:szCs w:val="18"/>
        </w:rPr>
        <w:t>0,05)</w:t>
      </w:r>
      <w:r w:rsidR="00601D09">
        <w:rPr>
          <w:rFonts w:ascii="Arial" w:hAnsi="Arial"/>
          <w:sz w:val="18"/>
          <w:szCs w:val="18"/>
        </w:rPr>
        <w:t>;</w:t>
      </w:r>
    </w:p>
    <w:p w:rsidR="00383952" w:rsidRDefault="00FB5526" w:rsidP="00FB5526">
      <w:pPr>
        <w:pStyle w:val="Corpodetexto2"/>
        <w:tabs>
          <w:tab w:val="left" w:pos="567"/>
        </w:tabs>
        <w:spacing w:after="0" w:line="240" w:lineRule="auto"/>
        <w:jc w:val="both"/>
        <w:rPr>
          <w:sz w:val="20"/>
          <w:szCs w:val="20"/>
        </w:rPr>
      </w:pPr>
      <w:proofErr w:type="gramStart"/>
      <w:r w:rsidRPr="00FB5526">
        <w:rPr>
          <w:rFonts w:ascii="Arial" w:hAnsi="Arial" w:cs="Arial"/>
          <w:sz w:val="18"/>
          <w:szCs w:val="18"/>
          <w:vertAlign w:val="superscript"/>
        </w:rPr>
        <w:t>1</w:t>
      </w:r>
      <w:r w:rsidR="00383952">
        <w:rPr>
          <w:rFonts w:ascii="Arial" w:hAnsi="Arial" w:cs="Arial"/>
          <w:sz w:val="18"/>
          <w:szCs w:val="18"/>
        </w:rPr>
        <w:t>Regulamento</w:t>
      </w:r>
      <w:proofErr w:type="gramEnd"/>
      <w:r w:rsidR="00383952">
        <w:rPr>
          <w:rFonts w:ascii="Arial" w:hAnsi="Arial" w:cs="Arial"/>
          <w:sz w:val="18"/>
          <w:szCs w:val="18"/>
        </w:rPr>
        <w:t xml:space="preserve"> Técnico de Identidade e Qualidade </w:t>
      </w:r>
      <w:r w:rsidR="006552F8">
        <w:rPr>
          <w:rFonts w:ascii="Arial" w:hAnsi="Arial" w:cs="Arial"/>
          <w:sz w:val="18"/>
          <w:szCs w:val="18"/>
        </w:rPr>
        <w:t xml:space="preserve">(RTIQ) </w:t>
      </w:r>
      <w:r w:rsidR="00383952">
        <w:rPr>
          <w:rFonts w:ascii="Arial" w:hAnsi="Arial" w:cs="Arial"/>
          <w:sz w:val="18"/>
          <w:szCs w:val="18"/>
        </w:rPr>
        <w:t xml:space="preserve">do leite UHT; </w:t>
      </w:r>
      <w:r w:rsidRPr="00FB5526">
        <w:rPr>
          <w:rFonts w:ascii="Arial" w:hAnsi="Arial" w:cs="Arial"/>
          <w:sz w:val="18"/>
          <w:szCs w:val="18"/>
          <w:vertAlign w:val="superscript"/>
        </w:rPr>
        <w:t>2</w:t>
      </w:r>
      <w:r w:rsidR="00383952">
        <w:rPr>
          <w:rFonts w:ascii="Arial" w:hAnsi="Arial" w:cs="Arial"/>
          <w:sz w:val="18"/>
          <w:szCs w:val="18"/>
        </w:rPr>
        <w:t>Regulamento Técnico de Identidade e Qualidade do leite Cru e Refrigerado</w:t>
      </w:r>
    </w:p>
    <w:p w:rsidR="00601D09" w:rsidRDefault="00601D09" w:rsidP="00EB3605">
      <w:pPr>
        <w:ind w:firstLine="708"/>
        <w:jc w:val="both"/>
        <w:rPr>
          <w:sz w:val="20"/>
          <w:szCs w:val="20"/>
        </w:rPr>
      </w:pPr>
    </w:p>
    <w:p w:rsidR="003831F9" w:rsidRDefault="003831F9" w:rsidP="003831F9">
      <w:pPr>
        <w:autoSpaceDE w:val="0"/>
        <w:autoSpaceDN w:val="0"/>
        <w:adjustRightInd w:val="0"/>
        <w:spacing w:line="360" w:lineRule="auto"/>
        <w:ind w:firstLine="709"/>
        <w:jc w:val="both"/>
        <w:rPr>
          <w:rFonts w:ascii="Arial" w:hAnsi="Arial" w:cs="Arial"/>
        </w:rPr>
      </w:pPr>
      <w:r w:rsidRPr="002E0CC3">
        <w:rPr>
          <w:rFonts w:ascii="Arial" w:hAnsi="Arial" w:cs="Arial"/>
        </w:rPr>
        <w:t xml:space="preserve">Os resultados das determinações analíticas </w:t>
      </w:r>
      <w:r>
        <w:rPr>
          <w:rFonts w:ascii="Arial" w:hAnsi="Arial" w:cs="Arial"/>
        </w:rPr>
        <w:t>indicativas de fraudes</w:t>
      </w:r>
      <w:r w:rsidRPr="002E0CC3">
        <w:rPr>
          <w:rFonts w:ascii="Arial" w:hAnsi="Arial" w:cs="Arial"/>
        </w:rPr>
        <w:t xml:space="preserve"> do leite UHT integral correspondente as diferentes marcas avaliadas </w:t>
      </w:r>
      <w:r>
        <w:rPr>
          <w:rFonts w:ascii="Arial" w:hAnsi="Arial" w:cs="Arial"/>
        </w:rPr>
        <w:t>podem ser visualizados na</w:t>
      </w:r>
      <w:r w:rsidRPr="002E0CC3">
        <w:rPr>
          <w:rFonts w:ascii="Arial" w:hAnsi="Arial" w:cs="Arial"/>
        </w:rPr>
        <w:t xml:space="preserve"> Tabela </w:t>
      </w:r>
      <w:r>
        <w:rPr>
          <w:rFonts w:ascii="Arial" w:hAnsi="Arial" w:cs="Arial"/>
        </w:rPr>
        <w:t>3</w:t>
      </w:r>
      <w:r w:rsidRPr="002E0CC3">
        <w:rPr>
          <w:rFonts w:ascii="Arial" w:hAnsi="Arial" w:cs="Arial"/>
        </w:rPr>
        <w:t xml:space="preserve">, onde </w:t>
      </w:r>
      <w:proofErr w:type="gramStart"/>
      <w:r w:rsidRPr="002E0CC3">
        <w:rPr>
          <w:rFonts w:ascii="Arial" w:hAnsi="Arial" w:cs="Arial"/>
        </w:rPr>
        <w:t>observa-se</w:t>
      </w:r>
      <w:proofErr w:type="gramEnd"/>
      <w:r>
        <w:rPr>
          <w:rFonts w:ascii="Arial" w:hAnsi="Arial" w:cs="Arial"/>
        </w:rPr>
        <w:t xml:space="preserve"> a presença de amido, um reconstituinte da densidade, encontrado em uma (8,3%) amostra.</w:t>
      </w:r>
    </w:p>
    <w:p w:rsidR="0094510D" w:rsidRDefault="0094510D" w:rsidP="0094510D">
      <w:pPr>
        <w:autoSpaceDE w:val="0"/>
        <w:autoSpaceDN w:val="0"/>
        <w:adjustRightInd w:val="0"/>
      </w:pPr>
    </w:p>
    <w:p w:rsidR="0044340A" w:rsidRPr="00370B1D" w:rsidRDefault="0044340A" w:rsidP="0044340A">
      <w:pPr>
        <w:pStyle w:val="12"/>
        <w:spacing w:line="240" w:lineRule="auto"/>
        <w:ind w:firstLine="0"/>
        <w:rPr>
          <w:rFonts w:cs="Arial"/>
          <w:szCs w:val="22"/>
        </w:rPr>
      </w:pPr>
      <w:r w:rsidRPr="00370B1D">
        <w:rPr>
          <w:rFonts w:cs="Arial"/>
          <w:szCs w:val="22"/>
        </w:rPr>
        <w:t>Tabela 3: Parâmetros analíticos indicativos de fraudes no leite UHT integral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31"/>
        <w:gridCol w:w="1365"/>
        <w:gridCol w:w="1373"/>
        <w:gridCol w:w="1435"/>
        <w:gridCol w:w="1461"/>
        <w:gridCol w:w="1438"/>
      </w:tblGrid>
      <w:tr w:rsidR="0044340A" w:rsidTr="00564E31">
        <w:tc>
          <w:tcPr>
            <w:tcW w:w="1217" w:type="dxa"/>
            <w:vMerge w:val="restart"/>
            <w:tcBorders>
              <w:top w:val="single" w:sz="18" w:space="0" w:color="auto"/>
              <w:left w:val="nil"/>
              <w:bottom w:val="nil"/>
              <w:right w:val="nil"/>
            </w:tcBorders>
            <w:shd w:val="clear" w:color="auto" w:fill="auto"/>
            <w:vAlign w:val="center"/>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Marcas</w:t>
            </w:r>
          </w:p>
        </w:tc>
        <w:tc>
          <w:tcPr>
            <w:tcW w:w="1331" w:type="dxa"/>
            <w:vMerge w:val="restart"/>
            <w:tcBorders>
              <w:top w:val="single" w:sz="18" w:space="0" w:color="auto"/>
              <w:left w:val="nil"/>
              <w:bottom w:val="nil"/>
              <w:right w:val="nil"/>
            </w:tcBorders>
            <w:shd w:val="clear" w:color="auto" w:fill="auto"/>
            <w:vAlign w:val="center"/>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Meses</w:t>
            </w:r>
          </w:p>
        </w:tc>
        <w:tc>
          <w:tcPr>
            <w:tcW w:w="5634" w:type="dxa"/>
            <w:gridSpan w:val="4"/>
            <w:tcBorders>
              <w:top w:val="single" w:sz="18" w:space="0" w:color="auto"/>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Parâmetros</w:t>
            </w:r>
          </w:p>
        </w:tc>
        <w:tc>
          <w:tcPr>
            <w:tcW w:w="1438" w:type="dxa"/>
            <w:tcBorders>
              <w:top w:val="single" w:sz="18" w:space="0" w:color="auto"/>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r>
      <w:tr w:rsidR="0044340A" w:rsidTr="00564E31">
        <w:tc>
          <w:tcPr>
            <w:tcW w:w="1217" w:type="dxa"/>
            <w:vMerge/>
            <w:tcBorders>
              <w:top w:val="nil"/>
              <w:left w:val="nil"/>
              <w:bottom w:val="single" w:sz="12" w:space="0" w:color="auto"/>
              <w:right w:val="nil"/>
            </w:tcBorders>
            <w:shd w:val="clear" w:color="auto" w:fill="auto"/>
            <w:vAlign w:val="center"/>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31" w:type="dxa"/>
            <w:vMerge/>
            <w:tcBorders>
              <w:top w:val="nil"/>
              <w:left w:val="nil"/>
              <w:bottom w:val="single" w:sz="12" w:space="0" w:color="auto"/>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65" w:type="dxa"/>
            <w:tcBorders>
              <w:top w:val="nil"/>
              <w:left w:val="nil"/>
              <w:bottom w:val="single" w:sz="12" w:space="0" w:color="auto"/>
              <w:right w:val="nil"/>
            </w:tcBorders>
            <w:shd w:val="clear" w:color="auto" w:fill="auto"/>
            <w:vAlign w:val="center"/>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Amido</w:t>
            </w:r>
          </w:p>
        </w:tc>
        <w:tc>
          <w:tcPr>
            <w:tcW w:w="1373" w:type="dxa"/>
            <w:tcBorders>
              <w:top w:val="nil"/>
              <w:left w:val="nil"/>
              <w:bottom w:val="single" w:sz="12" w:space="0" w:color="auto"/>
              <w:right w:val="nil"/>
            </w:tcBorders>
            <w:shd w:val="clear" w:color="auto" w:fill="auto"/>
            <w:vAlign w:val="center"/>
          </w:tcPr>
          <w:p w:rsidR="0044340A" w:rsidRPr="006F35CF" w:rsidRDefault="0044340A" w:rsidP="00BE5298">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Form</w:t>
            </w:r>
            <w:r w:rsidR="00BE5298">
              <w:rPr>
                <w:rFonts w:ascii="Arial" w:hAnsi="Arial" w:cs="Arial"/>
                <w:sz w:val="20"/>
                <w:szCs w:val="20"/>
              </w:rPr>
              <w:t>aldeído</w:t>
            </w:r>
          </w:p>
        </w:tc>
        <w:tc>
          <w:tcPr>
            <w:tcW w:w="1435" w:type="dxa"/>
            <w:tcBorders>
              <w:top w:val="nil"/>
              <w:left w:val="nil"/>
              <w:bottom w:val="single" w:sz="12" w:space="0" w:color="auto"/>
              <w:right w:val="nil"/>
            </w:tcBorders>
            <w:shd w:val="clear" w:color="auto" w:fill="auto"/>
          </w:tcPr>
          <w:p w:rsidR="0044340A" w:rsidRPr="006F35CF" w:rsidRDefault="002A0D1D" w:rsidP="002A0D1D">
            <w:pPr>
              <w:pStyle w:val="Corpodetexto2"/>
              <w:tabs>
                <w:tab w:val="left" w:pos="567"/>
              </w:tabs>
              <w:spacing w:after="0" w:line="240" w:lineRule="auto"/>
              <w:jc w:val="center"/>
              <w:rPr>
                <w:rFonts w:ascii="Arial" w:hAnsi="Arial" w:cs="Arial"/>
                <w:sz w:val="20"/>
                <w:szCs w:val="20"/>
              </w:rPr>
            </w:pPr>
            <w:r>
              <w:rPr>
                <w:rFonts w:ascii="Arial" w:hAnsi="Arial" w:cs="Arial"/>
                <w:sz w:val="20"/>
                <w:szCs w:val="20"/>
              </w:rPr>
              <w:t>Per</w:t>
            </w:r>
            <w:r w:rsidR="0044340A" w:rsidRPr="006F35CF">
              <w:rPr>
                <w:rFonts w:ascii="Arial" w:hAnsi="Arial" w:cs="Arial"/>
                <w:sz w:val="20"/>
                <w:szCs w:val="20"/>
              </w:rPr>
              <w:t xml:space="preserve">óxido de </w:t>
            </w:r>
            <w:r>
              <w:rPr>
                <w:rFonts w:ascii="Arial" w:hAnsi="Arial" w:cs="Arial"/>
                <w:sz w:val="20"/>
                <w:szCs w:val="20"/>
              </w:rPr>
              <w:t>Hidrogênio</w:t>
            </w:r>
          </w:p>
        </w:tc>
        <w:tc>
          <w:tcPr>
            <w:tcW w:w="1461" w:type="dxa"/>
            <w:tcBorders>
              <w:top w:val="nil"/>
              <w:left w:val="nil"/>
              <w:bottom w:val="single" w:sz="12" w:space="0" w:color="auto"/>
              <w:right w:val="nil"/>
            </w:tcBorders>
            <w:shd w:val="clear" w:color="auto" w:fill="auto"/>
          </w:tcPr>
          <w:p w:rsidR="0044340A" w:rsidRPr="006F35CF" w:rsidRDefault="002A0D1D" w:rsidP="002A0D1D">
            <w:pPr>
              <w:pStyle w:val="Corpodetexto2"/>
              <w:tabs>
                <w:tab w:val="left" w:pos="567"/>
              </w:tabs>
              <w:spacing w:after="0" w:line="240" w:lineRule="auto"/>
              <w:jc w:val="center"/>
              <w:rPr>
                <w:rFonts w:ascii="Arial" w:hAnsi="Arial" w:cs="Arial"/>
                <w:sz w:val="20"/>
                <w:szCs w:val="20"/>
              </w:rPr>
            </w:pPr>
            <w:r>
              <w:rPr>
                <w:rFonts w:ascii="Arial" w:hAnsi="Arial" w:cs="Arial"/>
                <w:sz w:val="20"/>
                <w:szCs w:val="20"/>
              </w:rPr>
              <w:t>Hidr</w:t>
            </w:r>
            <w:r w:rsidR="0044340A" w:rsidRPr="006F35CF">
              <w:rPr>
                <w:rFonts w:ascii="Arial" w:hAnsi="Arial" w:cs="Arial"/>
                <w:sz w:val="20"/>
                <w:szCs w:val="20"/>
              </w:rPr>
              <w:t xml:space="preserve">óxido de </w:t>
            </w:r>
            <w:r>
              <w:rPr>
                <w:rFonts w:ascii="Arial" w:hAnsi="Arial" w:cs="Arial"/>
                <w:sz w:val="20"/>
                <w:szCs w:val="20"/>
              </w:rPr>
              <w:t>Sódio</w:t>
            </w:r>
          </w:p>
        </w:tc>
        <w:tc>
          <w:tcPr>
            <w:tcW w:w="1438" w:type="dxa"/>
            <w:tcBorders>
              <w:top w:val="nil"/>
              <w:left w:val="nil"/>
              <w:bottom w:val="single" w:sz="12" w:space="0" w:color="auto"/>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Pr>
                <w:rFonts w:ascii="Arial" w:hAnsi="Arial" w:cs="Arial"/>
                <w:sz w:val="20"/>
                <w:szCs w:val="20"/>
              </w:rPr>
              <w:t>Antibióticos β-</w:t>
            </w:r>
            <w:proofErr w:type="spellStart"/>
            <w:r>
              <w:rPr>
                <w:rFonts w:ascii="Arial" w:hAnsi="Arial" w:cs="Arial"/>
                <w:sz w:val="20"/>
                <w:szCs w:val="20"/>
              </w:rPr>
              <w:t>Lactâmicos</w:t>
            </w:r>
            <w:proofErr w:type="spellEnd"/>
          </w:p>
        </w:tc>
      </w:tr>
      <w:tr w:rsidR="0044340A" w:rsidTr="00564E31">
        <w:trPr>
          <w:trHeight w:val="205"/>
        </w:trPr>
        <w:tc>
          <w:tcPr>
            <w:tcW w:w="1217" w:type="dxa"/>
            <w:tcBorders>
              <w:top w:val="single" w:sz="12" w:space="0" w:color="auto"/>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A</w:t>
            </w:r>
          </w:p>
        </w:tc>
        <w:tc>
          <w:tcPr>
            <w:tcW w:w="1331" w:type="dxa"/>
            <w:vMerge w:val="restart"/>
            <w:tcBorders>
              <w:top w:val="single" w:sz="12" w:space="0" w:color="auto"/>
              <w:left w:val="nil"/>
              <w:right w:val="nil"/>
            </w:tcBorders>
            <w:shd w:val="clear" w:color="auto" w:fill="auto"/>
            <w:vAlign w:val="center"/>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Maio</w:t>
            </w:r>
          </w:p>
        </w:tc>
        <w:tc>
          <w:tcPr>
            <w:tcW w:w="1365" w:type="dxa"/>
            <w:tcBorders>
              <w:top w:val="single" w:sz="12" w:space="0" w:color="auto"/>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single" w:sz="12" w:space="0" w:color="auto"/>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single" w:sz="12" w:space="0" w:color="auto"/>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single" w:sz="12" w:space="0" w:color="auto"/>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single" w:sz="12" w:space="0" w:color="auto"/>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B</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C</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D</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E</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F</w:t>
            </w:r>
          </w:p>
        </w:tc>
        <w:tc>
          <w:tcPr>
            <w:tcW w:w="1331" w:type="dxa"/>
            <w:vMerge/>
            <w:tcBorders>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A35A25"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A</w:t>
            </w:r>
          </w:p>
        </w:tc>
        <w:tc>
          <w:tcPr>
            <w:tcW w:w="1331" w:type="dxa"/>
            <w:vMerge w:val="restart"/>
            <w:tcBorders>
              <w:top w:val="nil"/>
              <w:left w:val="nil"/>
              <w:right w:val="nil"/>
            </w:tcBorders>
            <w:shd w:val="clear" w:color="auto" w:fill="auto"/>
            <w:vAlign w:val="center"/>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Agosto</w:t>
            </w: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B</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rPr>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C</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rPr>
                <w:sz w:val="20"/>
                <w:szCs w:val="20"/>
              </w:rPr>
            </w:pPr>
          </w:p>
        </w:tc>
        <w:tc>
          <w:tcPr>
            <w:tcW w:w="1365" w:type="dxa"/>
            <w:tcBorders>
              <w:top w:val="nil"/>
              <w:left w:val="nil"/>
              <w:bottom w:val="nil"/>
              <w:right w:val="nil"/>
            </w:tcBorders>
            <w:shd w:val="clear" w:color="auto" w:fill="auto"/>
          </w:tcPr>
          <w:p w:rsidR="0044340A" w:rsidRPr="006F35CF" w:rsidRDefault="00A35A25" w:rsidP="00564E31">
            <w:pPr>
              <w:pStyle w:val="Corpodetexto2"/>
              <w:tabs>
                <w:tab w:val="left" w:pos="567"/>
              </w:tabs>
              <w:spacing w:after="0" w:line="240" w:lineRule="auto"/>
              <w:jc w:val="center"/>
              <w:rPr>
                <w:rFonts w:ascii="Arial" w:hAnsi="Arial" w:cs="Arial"/>
                <w:sz w:val="20"/>
                <w:szCs w:val="20"/>
              </w:rPr>
            </w:pPr>
            <w:r>
              <w:rPr>
                <w:rFonts w:ascii="Arial" w:hAnsi="Arial" w:cs="Arial"/>
                <w:sz w:val="20"/>
                <w:szCs w:val="20"/>
              </w:rPr>
              <w:t>Positivo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D</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rPr>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2A0D1D" w:rsidP="00564E31">
            <w:pPr>
              <w:pStyle w:val="Corpodetexto2"/>
              <w:tabs>
                <w:tab w:val="left" w:pos="567"/>
              </w:tabs>
              <w:spacing w:after="0" w:line="240" w:lineRule="auto"/>
              <w:jc w:val="center"/>
              <w:rPr>
                <w:rFonts w:ascii="Arial" w:hAnsi="Arial" w:cs="Arial"/>
                <w:sz w:val="20"/>
                <w:szCs w:val="20"/>
              </w:rPr>
            </w:pPr>
            <w:r>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2A0D1D" w:rsidP="00564E31">
            <w:pPr>
              <w:pStyle w:val="Corpodetexto2"/>
              <w:tabs>
                <w:tab w:val="left" w:pos="567"/>
              </w:tabs>
              <w:spacing w:after="0" w:line="240" w:lineRule="auto"/>
              <w:jc w:val="center"/>
              <w:rPr>
                <w:rFonts w:ascii="Arial" w:hAnsi="Arial" w:cs="Arial"/>
                <w:sz w:val="20"/>
                <w:szCs w:val="20"/>
              </w:rPr>
            </w:pPr>
            <w:r>
              <w:rPr>
                <w:rFonts w:ascii="Arial" w:hAnsi="Arial" w:cs="Arial"/>
                <w:sz w:val="20"/>
                <w:szCs w:val="20"/>
              </w:rPr>
              <w:t>Posi</w:t>
            </w:r>
            <w:r w:rsidR="0044340A" w:rsidRPr="006F35CF">
              <w:rPr>
                <w:rFonts w:ascii="Arial" w:hAnsi="Arial" w:cs="Arial"/>
                <w:sz w:val="20"/>
                <w:szCs w:val="20"/>
              </w:rPr>
              <w:t>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E</w:t>
            </w:r>
          </w:p>
        </w:tc>
        <w:tc>
          <w:tcPr>
            <w:tcW w:w="1331" w:type="dxa"/>
            <w:vMerge/>
            <w:tcBorders>
              <w:left w:val="nil"/>
              <w:right w:val="nil"/>
            </w:tcBorders>
            <w:shd w:val="clear" w:color="auto" w:fill="auto"/>
          </w:tcPr>
          <w:p w:rsidR="0044340A" w:rsidRPr="006F35CF" w:rsidRDefault="0044340A" w:rsidP="00564E31">
            <w:pPr>
              <w:pStyle w:val="Corpodetexto2"/>
              <w:tabs>
                <w:tab w:val="left" w:pos="567"/>
              </w:tabs>
              <w:spacing w:after="0" w:line="240" w:lineRule="auto"/>
              <w:rPr>
                <w:sz w:val="20"/>
                <w:szCs w:val="20"/>
              </w:rPr>
            </w:pPr>
          </w:p>
        </w:tc>
        <w:tc>
          <w:tcPr>
            <w:tcW w:w="136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nil"/>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nil"/>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r w:rsidR="0044340A" w:rsidTr="00564E31">
        <w:tc>
          <w:tcPr>
            <w:tcW w:w="1217" w:type="dxa"/>
            <w:tcBorders>
              <w:top w:val="nil"/>
              <w:left w:val="nil"/>
              <w:bottom w:val="single" w:sz="18" w:space="0" w:color="auto"/>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F</w:t>
            </w:r>
          </w:p>
        </w:tc>
        <w:tc>
          <w:tcPr>
            <w:tcW w:w="1331" w:type="dxa"/>
            <w:vMerge/>
            <w:tcBorders>
              <w:left w:val="nil"/>
              <w:bottom w:val="single" w:sz="18" w:space="0" w:color="auto"/>
              <w:right w:val="nil"/>
            </w:tcBorders>
            <w:shd w:val="clear" w:color="auto" w:fill="auto"/>
          </w:tcPr>
          <w:p w:rsidR="0044340A" w:rsidRPr="006F35CF" w:rsidRDefault="0044340A" w:rsidP="00564E31">
            <w:pPr>
              <w:pStyle w:val="Corpodetexto2"/>
              <w:tabs>
                <w:tab w:val="left" w:pos="567"/>
              </w:tabs>
              <w:spacing w:after="0" w:line="240" w:lineRule="auto"/>
              <w:rPr>
                <w:sz w:val="20"/>
                <w:szCs w:val="20"/>
              </w:rPr>
            </w:pPr>
          </w:p>
        </w:tc>
        <w:tc>
          <w:tcPr>
            <w:tcW w:w="1365" w:type="dxa"/>
            <w:tcBorders>
              <w:top w:val="nil"/>
              <w:left w:val="nil"/>
              <w:bottom w:val="single" w:sz="18" w:space="0" w:color="auto"/>
              <w:right w:val="nil"/>
            </w:tcBorders>
            <w:shd w:val="clear" w:color="auto" w:fill="auto"/>
          </w:tcPr>
          <w:p w:rsidR="0044340A" w:rsidRPr="006F35CF" w:rsidRDefault="00A35A25"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373" w:type="dxa"/>
            <w:tcBorders>
              <w:top w:val="nil"/>
              <w:left w:val="nil"/>
              <w:bottom w:val="single" w:sz="18" w:space="0" w:color="auto"/>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5" w:type="dxa"/>
            <w:tcBorders>
              <w:top w:val="nil"/>
              <w:left w:val="nil"/>
              <w:bottom w:val="single" w:sz="18" w:space="0" w:color="auto"/>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61" w:type="dxa"/>
            <w:tcBorders>
              <w:top w:val="nil"/>
              <w:left w:val="nil"/>
              <w:bottom w:val="single" w:sz="18" w:space="0" w:color="auto"/>
              <w:right w:val="nil"/>
            </w:tcBorders>
            <w:shd w:val="clear" w:color="auto" w:fill="auto"/>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c>
          <w:tcPr>
            <w:tcW w:w="1438" w:type="dxa"/>
            <w:tcBorders>
              <w:top w:val="nil"/>
              <w:left w:val="nil"/>
              <w:bottom w:val="single" w:sz="18" w:space="0" w:color="auto"/>
              <w:right w:val="nil"/>
            </w:tcBorders>
          </w:tcPr>
          <w:p w:rsidR="0044340A" w:rsidRPr="006F35CF" w:rsidRDefault="0044340A" w:rsidP="00564E31">
            <w:pPr>
              <w:pStyle w:val="Corpodetexto2"/>
              <w:tabs>
                <w:tab w:val="left" w:pos="567"/>
              </w:tabs>
              <w:spacing w:after="0" w:line="240" w:lineRule="auto"/>
              <w:jc w:val="center"/>
              <w:rPr>
                <w:rFonts w:ascii="Arial" w:hAnsi="Arial" w:cs="Arial"/>
                <w:sz w:val="20"/>
                <w:szCs w:val="20"/>
              </w:rPr>
            </w:pPr>
            <w:r w:rsidRPr="006F35CF">
              <w:rPr>
                <w:rFonts w:ascii="Arial" w:hAnsi="Arial" w:cs="Arial"/>
                <w:sz w:val="20"/>
                <w:szCs w:val="20"/>
              </w:rPr>
              <w:t>Negativo</w:t>
            </w:r>
          </w:p>
        </w:tc>
      </w:tr>
    </w:tbl>
    <w:p w:rsidR="0044340A" w:rsidRPr="00673D04" w:rsidRDefault="0044340A" w:rsidP="0044340A">
      <w:pPr>
        <w:rPr>
          <w:sz w:val="20"/>
          <w:szCs w:val="20"/>
        </w:rPr>
      </w:pPr>
    </w:p>
    <w:p w:rsidR="00CC627C" w:rsidRDefault="00CC627C" w:rsidP="0094510D">
      <w:pPr>
        <w:autoSpaceDE w:val="0"/>
        <w:autoSpaceDN w:val="0"/>
        <w:adjustRightInd w:val="0"/>
      </w:pPr>
    </w:p>
    <w:p w:rsidR="00BE5298" w:rsidRPr="00BE5298" w:rsidRDefault="000913F3" w:rsidP="00BE5298">
      <w:pPr>
        <w:autoSpaceDE w:val="0"/>
        <w:autoSpaceDN w:val="0"/>
        <w:adjustRightInd w:val="0"/>
        <w:spacing w:line="360" w:lineRule="auto"/>
        <w:ind w:firstLine="708"/>
        <w:jc w:val="both"/>
        <w:rPr>
          <w:rFonts w:ascii="Arial" w:hAnsi="Arial" w:cs="Arial"/>
        </w:rPr>
      </w:pPr>
      <w:r w:rsidRPr="00965DC3">
        <w:rPr>
          <w:rFonts w:ascii="Arial" w:hAnsi="Arial" w:cs="Arial"/>
        </w:rPr>
        <w:t>Robim</w:t>
      </w:r>
      <w:r w:rsidR="00965DC3" w:rsidRPr="00965DC3">
        <w:rPr>
          <w:rFonts w:ascii="Arial" w:hAnsi="Arial" w:cs="Arial"/>
          <w:vertAlign w:val="superscript"/>
        </w:rPr>
        <w:t>19</w:t>
      </w:r>
      <w:r w:rsidRPr="00BE5298">
        <w:rPr>
          <w:rFonts w:ascii="Arial" w:hAnsi="Arial" w:cs="Arial"/>
        </w:rPr>
        <w:t xml:space="preserve"> </w:t>
      </w:r>
      <w:r w:rsidR="003831F9">
        <w:rPr>
          <w:rFonts w:ascii="Arial" w:hAnsi="Arial" w:cs="Arial"/>
        </w:rPr>
        <w:t xml:space="preserve">em seu estudo </w:t>
      </w:r>
      <w:r w:rsidRPr="00BE5298">
        <w:rPr>
          <w:rFonts w:ascii="Arial" w:hAnsi="Arial" w:cs="Arial"/>
        </w:rPr>
        <w:t>não detectou amido e cloretos</w:t>
      </w:r>
      <w:r w:rsidR="003831F9">
        <w:rPr>
          <w:rFonts w:ascii="Arial" w:hAnsi="Arial" w:cs="Arial"/>
        </w:rPr>
        <w:t xml:space="preserve"> nas amostras analisadas, da mesma forma</w:t>
      </w:r>
      <w:r w:rsidRPr="00BE5298">
        <w:rPr>
          <w:rFonts w:ascii="Arial" w:hAnsi="Arial" w:cs="Arial"/>
        </w:rPr>
        <w:t xml:space="preserve"> </w:t>
      </w:r>
      <w:r w:rsidRPr="00965DC3">
        <w:rPr>
          <w:rFonts w:ascii="Arial" w:hAnsi="Arial" w:cs="Arial"/>
        </w:rPr>
        <w:t xml:space="preserve">Souza </w:t>
      </w:r>
      <w:proofErr w:type="gramStart"/>
      <w:r w:rsidRPr="00965DC3">
        <w:rPr>
          <w:rFonts w:ascii="Arial" w:hAnsi="Arial" w:cs="Arial"/>
        </w:rPr>
        <w:t>et</w:t>
      </w:r>
      <w:proofErr w:type="gramEnd"/>
      <w:r w:rsidRPr="00965DC3">
        <w:rPr>
          <w:rFonts w:ascii="Arial" w:hAnsi="Arial" w:cs="Arial"/>
        </w:rPr>
        <w:t xml:space="preserve"> al.</w:t>
      </w:r>
      <w:r w:rsidR="00965DC3" w:rsidRPr="00965DC3">
        <w:rPr>
          <w:rFonts w:ascii="Arial" w:hAnsi="Arial" w:cs="Arial"/>
          <w:vertAlign w:val="superscript"/>
        </w:rPr>
        <w:t>31</w:t>
      </w:r>
      <w:r w:rsidRPr="00BE5298">
        <w:rPr>
          <w:rFonts w:ascii="Arial" w:hAnsi="Arial" w:cs="Arial"/>
        </w:rPr>
        <w:t xml:space="preserve"> não verificaram a presença de amido e</w:t>
      </w:r>
      <w:r w:rsidR="00BE5298" w:rsidRPr="00BE5298">
        <w:rPr>
          <w:rFonts w:ascii="Arial" w:hAnsi="Arial" w:cs="Arial"/>
        </w:rPr>
        <w:t xml:space="preserve"> </w:t>
      </w:r>
      <w:proofErr w:type="spellStart"/>
      <w:r w:rsidRPr="00BE5298">
        <w:rPr>
          <w:rFonts w:ascii="Arial" w:hAnsi="Arial" w:cs="Arial"/>
        </w:rPr>
        <w:t>Tamanini</w:t>
      </w:r>
      <w:proofErr w:type="spellEnd"/>
      <w:r w:rsidRPr="00BE5298">
        <w:rPr>
          <w:rFonts w:ascii="Arial" w:hAnsi="Arial" w:cs="Arial"/>
        </w:rPr>
        <w:t xml:space="preserve"> et al. (2011) não </w:t>
      </w:r>
      <w:r w:rsidR="003831F9">
        <w:rPr>
          <w:rFonts w:ascii="Arial" w:hAnsi="Arial" w:cs="Arial"/>
        </w:rPr>
        <w:t>detectaram</w:t>
      </w:r>
      <w:r w:rsidRPr="00BE5298">
        <w:rPr>
          <w:rFonts w:ascii="Arial" w:hAnsi="Arial" w:cs="Arial"/>
        </w:rPr>
        <w:t xml:space="preserve"> álcool etílico nas 30 amostras de</w:t>
      </w:r>
      <w:r w:rsidR="00BE5298" w:rsidRPr="00BE5298">
        <w:rPr>
          <w:rFonts w:ascii="Arial" w:hAnsi="Arial" w:cs="Arial"/>
        </w:rPr>
        <w:t xml:space="preserve"> </w:t>
      </w:r>
      <w:r w:rsidRPr="00BE5298">
        <w:rPr>
          <w:rFonts w:ascii="Arial" w:hAnsi="Arial" w:cs="Arial"/>
        </w:rPr>
        <w:t xml:space="preserve">leites UHT analisadas. </w:t>
      </w:r>
    </w:p>
    <w:p w:rsidR="000913F3" w:rsidRPr="00BE5298" w:rsidRDefault="000913F3" w:rsidP="00BE5298">
      <w:pPr>
        <w:autoSpaceDE w:val="0"/>
        <w:autoSpaceDN w:val="0"/>
        <w:adjustRightInd w:val="0"/>
        <w:spacing w:line="360" w:lineRule="auto"/>
        <w:ind w:firstLine="708"/>
        <w:jc w:val="both"/>
        <w:rPr>
          <w:rFonts w:ascii="Arial" w:hAnsi="Arial" w:cs="Arial"/>
          <w:sz w:val="20"/>
          <w:szCs w:val="20"/>
        </w:rPr>
      </w:pPr>
      <w:r w:rsidRPr="00965DC3">
        <w:rPr>
          <w:rFonts w:ascii="Arial" w:hAnsi="Arial" w:cs="Arial"/>
        </w:rPr>
        <w:t>Santos</w:t>
      </w:r>
      <w:r w:rsidR="00965DC3" w:rsidRPr="00965DC3">
        <w:rPr>
          <w:rFonts w:ascii="Arial" w:hAnsi="Arial" w:cs="Arial"/>
          <w:vertAlign w:val="superscript"/>
        </w:rPr>
        <w:t>32</w:t>
      </w:r>
      <w:r w:rsidRPr="00BE5298">
        <w:rPr>
          <w:rFonts w:ascii="Arial" w:hAnsi="Arial" w:cs="Arial"/>
        </w:rPr>
        <w:t xml:space="preserve"> encontr</w:t>
      </w:r>
      <w:r w:rsidR="00BE5298">
        <w:rPr>
          <w:rFonts w:ascii="Arial" w:hAnsi="Arial" w:cs="Arial"/>
        </w:rPr>
        <w:t>ou</w:t>
      </w:r>
      <w:r w:rsidRPr="00BE5298">
        <w:rPr>
          <w:rFonts w:ascii="Arial" w:hAnsi="Arial" w:cs="Arial"/>
        </w:rPr>
        <w:t xml:space="preserve"> em todas as amostras a presença de substâncias </w:t>
      </w:r>
      <w:r w:rsidR="00BE5298" w:rsidRPr="00BE5298">
        <w:rPr>
          <w:rFonts w:ascii="Arial" w:hAnsi="Arial" w:cs="Arial"/>
        </w:rPr>
        <w:t>r</w:t>
      </w:r>
      <w:r w:rsidRPr="00BE5298">
        <w:rPr>
          <w:rFonts w:ascii="Arial" w:hAnsi="Arial" w:cs="Arial"/>
        </w:rPr>
        <w:t xml:space="preserve">econstituintes de densidade, das quais </w:t>
      </w:r>
      <w:r w:rsidR="00BE5298">
        <w:rPr>
          <w:rFonts w:ascii="Arial" w:hAnsi="Arial" w:cs="Arial"/>
        </w:rPr>
        <w:t>quatro</w:t>
      </w:r>
      <w:r w:rsidRPr="00BE5298">
        <w:rPr>
          <w:rFonts w:ascii="Arial" w:hAnsi="Arial" w:cs="Arial"/>
        </w:rPr>
        <w:t xml:space="preserve"> (25</w:t>
      </w:r>
      <w:r w:rsidR="00BE5298">
        <w:rPr>
          <w:rFonts w:ascii="Arial" w:hAnsi="Arial" w:cs="Arial"/>
        </w:rPr>
        <w:t>,0</w:t>
      </w:r>
      <w:r w:rsidRPr="00BE5298">
        <w:rPr>
          <w:rFonts w:ascii="Arial" w:hAnsi="Arial" w:cs="Arial"/>
        </w:rPr>
        <w:t>%) delas</w:t>
      </w:r>
      <w:r w:rsidR="00BE5298" w:rsidRPr="00BE5298">
        <w:rPr>
          <w:rFonts w:ascii="Arial" w:hAnsi="Arial" w:cs="Arial"/>
        </w:rPr>
        <w:t xml:space="preserve"> </w:t>
      </w:r>
      <w:r w:rsidRPr="00BE5298">
        <w:rPr>
          <w:rFonts w:ascii="Arial" w:hAnsi="Arial" w:cs="Arial"/>
        </w:rPr>
        <w:t xml:space="preserve">continham sacarose e </w:t>
      </w:r>
      <w:proofErr w:type="gramStart"/>
      <w:r w:rsidRPr="00BE5298">
        <w:rPr>
          <w:rFonts w:ascii="Arial" w:hAnsi="Arial" w:cs="Arial"/>
        </w:rPr>
        <w:t xml:space="preserve">outras </w:t>
      </w:r>
      <w:r w:rsidR="00BE5298">
        <w:rPr>
          <w:rFonts w:ascii="Arial" w:hAnsi="Arial" w:cs="Arial"/>
        </w:rPr>
        <w:t>doze</w:t>
      </w:r>
      <w:r w:rsidRPr="00BE5298">
        <w:rPr>
          <w:rFonts w:ascii="Arial" w:hAnsi="Arial" w:cs="Arial"/>
        </w:rPr>
        <w:t xml:space="preserve"> (75</w:t>
      </w:r>
      <w:r w:rsidR="00BE5298">
        <w:rPr>
          <w:rFonts w:ascii="Arial" w:hAnsi="Arial" w:cs="Arial"/>
        </w:rPr>
        <w:t>,0</w:t>
      </w:r>
      <w:r w:rsidRPr="00BE5298">
        <w:rPr>
          <w:rFonts w:ascii="Arial" w:hAnsi="Arial" w:cs="Arial"/>
        </w:rPr>
        <w:t>%) cloretos</w:t>
      </w:r>
      <w:proofErr w:type="gramEnd"/>
      <w:r w:rsidRPr="00BE5298">
        <w:rPr>
          <w:rFonts w:ascii="Arial" w:hAnsi="Arial" w:cs="Arial"/>
        </w:rPr>
        <w:t>. Os reconstituintes são</w:t>
      </w:r>
      <w:r w:rsidR="00BE5298" w:rsidRPr="00BE5298">
        <w:rPr>
          <w:rFonts w:ascii="Arial" w:hAnsi="Arial" w:cs="Arial"/>
        </w:rPr>
        <w:t xml:space="preserve"> </w:t>
      </w:r>
      <w:r w:rsidR="00BE5298">
        <w:rPr>
          <w:rFonts w:ascii="Arial" w:hAnsi="Arial" w:cs="Arial"/>
        </w:rPr>
        <w:t xml:space="preserve">substâncias </w:t>
      </w:r>
      <w:r w:rsidRPr="00BE5298">
        <w:rPr>
          <w:rFonts w:ascii="Arial" w:hAnsi="Arial" w:cs="Arial"/>
        </w:rPr>
        <w:t>utilizad</w:t>
      </w:r>
      <w:r w:rsidR="00BE5298">
        <w:rPr>
          <w:rFonts w:ascii="Arial" w:hAnsi="Arial" w:cs="Arial"/>
        </w:rPr>
        <w:t>a</w:t>
      </w:r>
      <w:r w:rsidRPr="00BE5298">
        <w:rPr>
          <w:rFonts w:ascii="Arial" w:hAnsi="Arial" w:cs="Arial"/>
        </w:rPr>
        <w:t>s com a finalidade de recompor a densidade do leite cujo volume foi</w:t>
      </w:r>
      <w:r w:rsidR="00BE5298" w:rsidRPr="00BE5298">
        <w:rPr>
          <w:rFonts w:ascii="Arial" w:hAnsi="Arial" w:cs="Arial"/>
        </w:rPr>
        <w:t xml:space="preserve"> </w:t>
      </w:r>
      <w:r w:rsidRPr="00BE5298">
        <w:rPr>
          <w:rFonts w:ascii="Arial" w:hAnsi="Arial" w:cs="Arial"/>
        </w:rPr>
        <w:t>aumentado fraudulentamente pela adição de água</w:t>
      </w:r>
      <w:r w:rsidR="00965DC3" w:rsidRPr="00965DC3">
        <w:rPr>
          <w:rFonts w:ascii="Arial" w:hAnsi="Arial" w:cs="Arial"/>
          <w:vertAlign w:val="superscript"/>
        </w:rPr>
        <w:t>24</w:t>
      </w:r>
      <w:r w:rsidRPr="00BE5298">
        <w:rPr>
          <w:rFonts w:ascii="Arial" w:hAnsi="Arial" w:cs="Arial"/>
        </w:rPr>
        <w:t>.</w:t>
      </w:r>
    </w:p>
    <w:p w:rsidR="003831F9" w:rsidRDefault="00BE5298" w:rsidP="00BE5298">
      <w:pPr>
        <w:autoSpaceDE w:val="0"/>
        <w:autoSpaceDN w:val="0"/>
        <w:adjustRightInd w:val="0"/>
        <w:spacing w:line="360" w:lineRule="auto"/>
        <w:ind w:firstLine="708"/>
        <w:jc w:val="both"/>
        <w:rPr>
          <w:rFonts w:ascii="Arial" w:hAnsi="Arial" w:cs="Arial"/>
        </w:rPr>
      </w:pPr>
      <w:r w:rsidRPr="000913F3">
        <w:rPr>
          <w:rFonts w:ascii="Arial" w:hAnsi="Arial" w:cs="Arial"/>
        </w:rPr>
        <w:t xml:space="preserve">Em </w:t>
      </w:r>
      <w:r w:rsidR="003831F9">
        <w:rPr>
          <w:rFonts w:ascii="Arial" w:hAnsi="Arial" w:cs="Arial"/>
        </w:rPr>
        <w:t xml:space="preserve">relação </w:t>
      </w:r>
      <w:proofErr w:type="gramStart"/>
      <w:r w:rsidR="003831F9">
        <w:rPr>
          <w:rFonts w:ascii="Arial" w:hAnsi="Arial" w:cs="Arial"/>
        </w:rPr>
        <w:t>a</w:t>
      </w:r>
      <w:proofErr w:type="gramEnd"/>
      <w:r w:rsidR="003831F9">
        <w:rPr>
          <w:rFonts w:ascii="Arial" w:hAnsi="Arial" w:cs="Arial"/>
        </w:rPr>
        <w:t xml:space="preserve"> presença dos conservantes formaldeído</w:t>
      </w:r>
      <w:r w:rsidR="003831F9" w:rsidRPr="000913F3">
        <w:rPr>
          <w:rFonts w:ascii="Arial" w:hAnsi="Arial" w:cs="Arial"/>
        </w:rPr>
        <w:t xml:space="preserve"> e peróxido de hidrogênio</w:t>
      </w:r>
      <w:r w:rsidR="003831F9">
        <w:rPr>
          <w:rFonts w:ascii="Arial" w:hAnsi="Arial" w:cs="Arial"/>
        </w:rPr>
        <w:t>, podemos observar (Tabela 3)</w:t>
      </w:r>
      <w:r w:rsidR="003831F9" w:rsidRPr="000913F3">
        <w:rPr>
          <w:rFonts w:ascii="Arial" w:hAnsi="Arial" w:cs="Arial"/>
        </w:rPr>
        <w:t xml:space="preserve"> </w:t>
      </w:r>
      <w:r w:rsidR="003831F9">
        <w:rPr>
          <w:rFonts w:ascii="Arial" w:hAnsi="Arial" w:cs="Arial"/>
        </w:rPr>
        <w:t xml:space="preserve">que </w:t>
      </w:r>
      <w:r w:rsidRPr="000913F3">
        <w:rPr>
          <w:rFonts w:ascii="Arial" w:hAnsi="Arial" w:cs="Arial"/>
        </w:rPr>
        <w:t xml:space="preserve">nenhuma amostra analisada </w:t>
      </w:r>
      <w:r w:rsidR="003831F9">
        <w:rPr>
          <w:rFonts w:ascii="Arial" w:hAnsi="Arial" w:cs="Arial"/>
        </w:rPr>
        <w:t xml:space="preserve">apresentou estas </w:t>
      </w:r>
      <w:r w:rsidR="003831F9">
        <w:rPr>
          <w:rFonts w:ascii="Arial" w:hAnsi="Arial" w:cs="Arial"/>
        </w:rPr>
        <w:lastRenderedPageBreak/>
        <w:t>substâncias</w:t>
      </w:r>
      <w:r w:rsidRPr="000913F3">
        <w:rPr>
          <w:rFonts w:ascii="Arial" w:hAnsi="Arial" w:cs="Arial"/>
        </w:rPr>
        <w:t xml:space="preserve">. </w:t>
      </w:r>
      <w:r w:rsidRPr="00965DC3">
        <w:rPr>
          <w:rFonts w:ascii="Arial" w:hAnsi="Arial" w:cs="Arial"/>
        </w:rPr>
        <w:t>Santos</w:t>
      </w:r>
      <w:r w:rsidR="00965DC3" w:rsidRPr="00965DC3">
        <w:rPr>
          <w:rFonts w:ascii="Arial" w:hAnsi="Arial" w:cs="Arial"/>
          <w:vertAlign w:val="superscript"/>
        </w:rPr>
        <w:t>32</w:t>
      </w:r>
      <w:r w:rsidRPr="00965DC3">
        <w:rPr>
          <w:rFonts w:ascii="Arial" w:hAnsi="Arial" w:cs="Arial"/>
        </w:rPr>
        <w:t xml:space="preserve"> </w:t>
      </w:r>
      <w:r w:rsidRPr="000913F3">
        <w:rPr>
          <w:rFonts w:ascii="Arial" w:hAnsi="Arial" w:cs="Arial"/>
        </w:rPr>
        <w:t>também não encontr</w:t>
      </w:r>
      <w:r w:rsidR="003831F9">
        <w:rPr>
          <w:rFonts w:ascii="Arial" w:hAnsi="Arial" w:cs="Arial"/>
        </w:rPr>
        <w:t>ou</w:t>
      </w:r>
      <w:r w:rsidRPr="000913F3">
        <w:rPr>
          <w:rFonts w:ascii="Arial" w:hAnsi="Arial" w:cs="Arial"/>
        </w:rPr>
        <w:t xml:space="preserve"> a presença destas </w:t>
      </w:r>
      <w:r w:rsidR="003831F9">
        <w:rPr>
          <w:rFonts w:ascii="Arial" w:hAnsi="Arial" w:cs="Arial"/>
        </w:rPr>
        <w:t>conservantes</w:t>
      </w:r>
      <w:r w:rsidRPr="000913F3">
        <w:rPr>
          <w:rFonts w:ascii="Arial" w:hAnsi="Arial" w:cs="Arial"/>
        </w:rPr>
        <w:t xml:space="preserve">. </w:t>
      </w:r>
      <w:r w:rsidR="003831F9">
        <w:rPr>
          <w:rFonts w:ascii="Arial" w:hAnsi="Arial" w:cs="Arial"/>
        </w:rPr>
        <w:t xml:space="preserve">Assim como, </w:t>
      </w:r>
      <w:r w:rsidRPr="00965DC3">
        <w:rPr>
          <w:rFonts w:ascii="Arial" w:hAnsi="Arial" w:cs="Arial"/>
        </w:rPr>
        <w:t>Robim</w:t>
      </w:r>
      <w:r w:rsidR="00965DC3" w:rsidRPr="00965DC3">
        <w:rPr>
          <w:rFonts w:ascii="Arial" w:hAnsi="Arial" w:cs="Arial"/>
          <w:vertAlign w:val="superscript"/>
        </w:rPr>
        <w:t>19</w:t>
      </w:r>
      <w:r w:rsidRPr="000913F3">
        <w:rPr>
          <w:rFonts w:ascii="Arial" w:hAnsi="Arial" w:cs="Arial"/>
        </w:rPr>
        <w:t xml:space="preserve"> não detectaram a presença de cloro e hipoclorito nas amostras analisadas. </w:t>
      </w:r>
    </w:p>
    <w:p w:rsidR="00BE5298" w:rsidRPr="000913F3" w:rsidRDefault="00BE5298" w:rsidP="00BE5298">
      <w:pPr>
        <w:autoSpaceDE w:val="0"/>
        <w:autoSpaceDN w:val="0"/>
        <w:adjustRightInd w:val="0"/>
        <w:spacing w:line="360" w:lineRule="auto"/>
        <w:ind w:firstLine="708"/>
        <w:jc w:val="both"/>
        <w:rPr>
          <w:rFonts w:ascii="Arial" w:hAnsi="Arial" w:cs="Arial"/>
        </w:rPr>
      </w:pPr>
      <w:r w:rsidRPr="00965DC3">
        <w:rPr>
          <w:rFonts w:ascii="Arial" w:hAnsi="Arial" w:cs="Arial"/>
        </w:rPr>
        <w:t xml:space="preserve">Souza </w:t>
      </w:r>
      <w:proofErr w:type="gramStart"/>
      <w:r w:rsidRPr="00965DC3">
        <w:rPr>
          <w:rFonts w:ascii="Arial" w:hAnsi="Arial" w:cs="Arial"/>
        </w:rPr>
        <w:t>et</w:t>
      </w:r>
      <w:proofErr w:type="gramEnd"/>
      <w:r w:rsidRPr="00965DC3">
        <w:rPr>
          <w:rFonts w:ascii="Arial" w:hAnsi="Arial" w:cs="Arial"/>
        </w:rPr>
        <w:t xml:space="preserve"> al.</w:t>
      </w:r>
      <w:r w:rsidR="00965DC3" w:rsidRPr="00965DC3">
        <w:rPr>
          <w:rFonts w:ascii="Arial" w:hAnsi="Arial" w:cs="Arial"/>
          <w:vertAlign w:val="superscript"/>
        </w:rPr>
        <w:t>31</w:t>
      </w:r>
      <w:r w:rsidRPr="000913F3">
        <w:rPr>
          <w:rFonts w:ascii="Arial" w:hAnsi="Arial" w:cs="Arial"/>
        </w:rPr>
        <w:t xml:space="preserve"> pesquisando a presença de conservantes em </w:t>
      </w:r>
      <w:r>
        <w:rPr>
          <w:rFonts w:ascii="Arial" w:hAnsi="Arial" w:cs="Arial"/>
        </w:rPr>
        <w:t>cem (</w:t>
      </w:r>
      <w:r w:rsidRPr="000913F3">
        <w:rPr>
          <w:rFonts w:ascii="Arial" w:hAnsi="Arial" w:cs="Arial"/>
        </w:rPr>
        <w:t>100</w:t>
      </w:r>
      <w:r>
        <w:rPr>
          <w:rFonts w:ascii="Arial" w:hAnsi="Arial" w:cs="Arial"/>
        </w:rPr>
        <w:t>)</w:t>
      </w:r>
      <w:r w:rsidRPr="000913F3">
        <w:rPr>
          <w:rFonts w:ascii="Arial" w:hAnsi="Arial" w:cs="Arial"/>
        </w:rPr>
        <w:t xml:space="preserve"> amostras de leites UHT produzidos em </w:t>
      </w:r>
      <w:r>
        <w:rPr>
          <w:rFonts w:ascii="Arial" w:hAnsi="Arial" w:cs="Arial"/>
        </w:rPr>
        <w:t>seis (</w:t>
      </w:r>
      <w:r w:rsidRPr="000913F3">
        <w:rPr>
          <w:rFonts w:ascii="Arial" w:hAnsi="Arial" w:cs="Arial"/>
        </w:rPr>
        <w:t>6</w:t>
      </w:r>
      <w:r>
        <w:rPr>
          <w:rFonts w:ascii="Arial" w:hAnsi="Arial" w:cs="Arial"/>
        </w:rPr>
        <w:t>)</w:t>
      </w:r>
      <w:r w:rsidRPr="000913F3">
        <w:rPr>
          <w:rFonts w:ascii="Arial" w:hAnsi="Arial" w:cs="Arial"/>
        </w:rPr>
        <w:t xml:space="preserve"> estados</w:t>
      </w:r>
      <w:r>
        <w:rPr>
          <w:rFonts w:ascii="Arial" w:hAnsi="Arial" w:cs="Arial"/>
        </w:rPr>
        <w:t xml:space="preserve"> </w:t>
      </w:r>
      <w:r w:rsidRPr="000913F3">
        <w:rPr>
          <w:rFonts w:ascii="Arial" w:hAnsi="Arial" w:cs="Arial"/>
        </w:rPr>
        <w:t>brasileiros (Paraná, Rio grande do sul, São Paulo, Minas Gerais, Rio de Janeiro e Goiás)</w:t>
      </w:r>
      <w:r>
        <w:rPr>
          <w:rFonts w:ascii="Arial" w:hAnsi="Arial" w:cs="Arial"/>
        </w:rPr>
        <w:t xml:space="preserve"> </w:t>
      </w:r>
      <w:r w:rsidRPr="000913F3">
        <w:rPr>
          <w:rFonts w:ascii="Arial" w:hAnsi="Arial" w:cs="Arial"/>
        </w:rPr>
        <w:t>detectaram a presença de formaldeído em 44 (44,0%) amostras, seguido de peróxido de</w:t>
      </w:r>
      <w:r>
        <w:rPr>
          <w:rFonts w:ascii="Arial" w:hAnsi="Arial" w:cs="Arial"/>
        </w:rPr>
        <w:t xml:space="preserve"> </w:t>
      </w:r>
      <w:r w:rsidRPr="000913F3">
        <w:rPr>
          <w:rFonts w:ascii="Arial" w:hAnsi="Arial" w:cs="Arial"/>
        </w:rPr>
        <w:t xml:space="preserve">hidrogênio em 30 (30,0%) e cloro em 12 (12,0%) amostras. </w:t>
      </w:r>
    </w:p>
    <w:p w:rsidR="00BE5298" w:rsidRPr="000913F3" w:rsidRDefault="00BE5298" w:rsidP="00BE5298">
      <w:pPr>
        <w:autoSpaceDE w:val="0"/>
        <w:autoSpaceDN w:val="0"/>
        <w:adjustRightInd w:val="0"/>
        <w:spacing w:line="360" w:lineRule="auto"/>
        <w:ind w:firstLine="708"/>
        <w:jc w:val="both"/>
        <w:rPr>
          <w:rFonts w:ascii="Arial" w:hAnsi="Arial" w:cs="Arial"/>
        </w:rPr>
      </w:pPr>
      <w:r w:rsidRPr="000913F3">
        <w:rPr>
          <w:rFonts w:ascii="Arial" w:hAnsi="Arial" w:cs="Arial"/>
        </w:rPr>
        <w:t>A adição de conservantes é</w:t>
      </w:r>
      <w:r>
        <w:rPr>
          <w:rFonts w:ascii="Arial" w:hAnsi="Arial" w:cs="Arial"/>
        </w:rPr>
        <w:t xml:space="preserve"> </w:t>
      </w:r>
      <w:r w:rsidRPr="000913F3">
        <w:rPr>
          <w:rFonts w:ascii="Arial" w:hAnsi="Arial" w:cs="Arial"/>
        </w:rPr>
        <w:t xml:space="preserve">proibida </w:t>
      </w:r>
      <w:r w:rsidRPr="00965DC3">
        <w:rPr>
          <w:rFonts w:ascii="Arial" w:hAnsi="Arial" w:cs="Arial"/>
        </w:rPr>
        <w:t>B</w:t>
      </w:r>
      <w:r w:rsidR="0056300E" w:rsidRPr="00965DC3">
        <w:rPr>
          <w:rFonts w:ascii="Arial" w:hAnsi="Arial" w:cs="Arial"/>
        </w:rPr>
        <w:t>rasil</w:t>
      </w:r>
      <w:r w:rsidR="00965DC3" w:rsidRPr="00965DC3">
        <w:rPr>
          <w:rFonts w:ascii="Arial" w:hAnsi="Arial" w:cs="Arial"/>
          <w:vertAlign w:val="superscript"/>
        </w:rPr>
        <w:t>22</w:t>
      </w:r>
      <w:r w:rsidRPr="000913F3">
        <w:rPr>
          <w:rFonts w:ascii="Arial" w:hAnsi="Arial" w:cs="Arial"/>
        </w:rPr>
        <w:t xml:space="preserve">, e é realizada com a finalidade de mascarar </w:t>
      </w:r>
      <w:proofErr w:type="gramStart"/>
      <w:r w:rsidRPr="000913F3">
        <w:rPr>
          <w:rFonts w:ascii="Arial" w:hAnsi="Arial" w:cs="Arial"/>
        </w:rPr>
        <w:t>a qualidade</w:t>
      </w:r>
      <w:r>
        <w:rPr>
          <w:rFonts w:ascii="Arial" w:hAnsi="Arial" w:cs="Arial"/>
        </w:rPr>
        <w:t xml:space="preserve"> higiênico </w:t>
      </w:r>
      <w:r w:rsidRPr="000913F3">
        <w:rPr>
          <w:rFonts w:ascii="Arial" w:hAnsi="Arial" w:cs="Arial"/>
        </w:rPr>
        <w:t>sanitária do leite, eliminando micro-organismos</w:t>
      </w:r>
      <w:proofErr w:type="gramEnd"/>
      <w:r w:rsidRPr="000913F3">
        <w:rPr>
          <w:rFonts w:ascii="Arial" w:hAnsi="Arial" w:cs="Arial"/>
        </w:rPr>
        <w:t>, e aumentando a vida útil do</w:t>
      </w:r>
      <w:r>
        <w:rPr>
          <w:rFonts w:ascii="Arial" w:hAnsi="Arial" w:cs="Arial"/>
        </w:rPr>
        <w:t xml:space="preserve"> </w:t>
      </w:r>
      <w:r w:rsidRPr="000913F3">
        <w:rPr>
          <w:rFonts w:ascii="Arial" w:hAnsi="Arial" w:cs="Arial"/>
        </w:rPr>
        <w:t>produto</w:t>
      </w:r>
      <w:r w:rsidR="00965DC3" w:rsidRPr="00965DC3">
        <w:rPr>
          <w:rFonts w:ascii="Arial" w:hAnsi="Arial" w:cs="Arial"/>
          <w:vertAlign w:val="superscript"/>
        </w:rPr>
        <w:t>24</w:t>
      </w:r>
      <w:r w:rsidRPr="000913F3">
        <w:rPr>
          <w:rFonts w:ascii="Arial" w:hAnsi="Arial" w:cs="Arial"/>
        </w:rPr>
        <w:t>.</w:t>
      </w:r>
    </w:p>
    <w:p w:rsidR="002A0D1D" w:rsidRPr="002A0D1D" w:rsidRDefault="003831F9" w:rsidP="002A0D1D">
      <w:pPr>
        <w:autoSpaceDE w:val="0"/>
        <w:autoSpaceDN w:val="0"/>
        <w:adjustRightInd w:val="0"/>
        <w:spacing w:line="360" w:lineRule="auto"/>
        <w:ind w:firstLine="709"/>
        <w:jc w:val="both"/>
        <w:rPr>
          <w:rFonts w:ascii="Arial" w:hAnsi="Arial" w:cs="Arial"/>
        </w:rPr>
      </w:pPr>
      <w:r>
        <w:rPr>
          <w:rFonts w:ascii="Arial" w:hAnsi="Arial" w:cs="Arial"/>
        </w:rPr>
        <w:t xml:space="preserve">Em relação </w:t>
      </w:r>
      <w:proofErr w:type="gramStart"/>
      <w:r>
        <w:rPr>
          <w:rFonts w:ascii="Arial" w:hAnsi="Arial" w:cs="Arial"/>
        </w:rPr>
        <w:t>a</w:t>
      </w:r>
      <w:proofErr w:type="gramEnd"/>
      <w:r w:rsidR="00E85FC6">
        <w:t xml:space="preserve"> </w:t>
      </w:r>
      <w:r w:rsidR="00E85FC6" w:rsidRPr="002A0D1D">
        <w:rPr>
          <w:rFonts w:ascii="Arial" w:hAnsi="Arial" w:cs="Arial"/>
        </w:rPr>
        <w:t xml:space="preserve">presença de </w:t>
      </w:r>
      <w:r w:rsidR="002A0D1D" w:rsidRPr="002A0D1D">
        <w:rPr>
          <w:rFonts w:ascii="Arial" w:hAnsi="Arial" w:cs="Arial"/>
        </w:rPr>
        <w:t xml:space="preserve">hidróxido de sódio, um </w:t>
      </w:r>
      <w:r w:rsidR="00E85FC6" w:rsidRPr="002A0D1D">
        <w:rPr>
          <w:rFonts w:ascii="Arial" w:hAnsi="Arial" w:cs="Arial"/>
        </w:rPr>
        <w:t>neutralizantes d</w:t>
      </w:r>
      <w:r w:rsidR="002A0D1D" w:rsidRPr="002A0D1D">
        <w:rPr>
          <w:rFonts w:ascii="Arial" w:hAnsi="Arial" w:cs="Arial"/>
        </w:rPr>
        <w:t>e</w:t>
      </w:r>
      <w:r w:rsidR="00E85FC6" w:rsidRPr="002A0D1D">
        <w:rPr>
          <w:rFonts w:ascii="Arial" w:hAnsi="Arial" w:cs="Arial"/>
        </w:rPr>
        <w:t xml:space="preserve"> acidez </w:t>
      </w:r>
      <w:r>
        <w:rPr>
          <w:rFonts w:ascii="Arial" w:hAnsi="Arial" w:cs="Arial"/>
        </w:rPr>
        <w:t>verificou-se que</w:t>
      </w:r>
      <w:r w:rsidR="00E85FC6" w:rsidRPr="002A0D1D">
        <w:rPr>
          <w:rFonts w:ascii="Arial" w:hAnsi="Arial" w:cs="Arial"/>
        </w:rPr>
        <w:t xml:space="preserve"> </w:t>
      </w:r>
      <w:r w:rsidR="002A0D1D" w:rsidRPr="002A0D1D">
        <w:rPr>
          <w:rFonts w:ascii="Arial" w:hAnsi="Arial" w:cs="Arial"/>
        </w:rPr>
        <w:t xml:space="preserve">uma </w:t>
      </w:r>
      <w:r w:rsidR="00E85FC6" w:rsidRPr="002A0D1D">
        <w:rPr>
          <w:rFonts w:ascii="Arial" w:hAnsi="Arial" w:cs="Arial"/>
        </w:rPr>
        <w:t>(</w:t>
      </w:r>
      <w:r w:rsidR="002A0D1D" w:rsidRPr="002A0D1D">
        <w:rPr>
          <w:rFonts w:ascii="Arial" w:hAnsi="Arial" w:cs="Arial"/>
        </w:rPr>
        <w:t>8</w:t>
      </w:r>
      <w:r w:rsidR="00E85FC6" w:rsidRPr="002A0D1D">
        <w:rPr>
          <w:rFonts w:ascii="Arial" w:hAnsi="Arial" w:cs="Arial"/>
        </w:rPr>
        <w:t>,</w:t>
      </w:r>
      <w:r w:rsidR="002A0D1D" w:rsidRPr="002A0D1D">
        <w:rPr>
          <w:rFonts w:ascii="Arial" w:hAnsi="Arial" w:cs="Arial"/>
        </w:rPr>
        <w:t>3</w:t>
      </w:r>
      <w:r w:rsidR="00E85FC6" w:rsidRPr="002A0D1D">
        <w:rPr>
          <w:rFonts w:ascii="Arial" w:hAnsi="Arial" w:cs="Arial"/>
        </w:rPr>
        <w:t>%) amostra</w:t>
      </w:r>
      <w:r>
        <w:rPr>
          <w:rFonts w:ascii="Arial" w:hAnsi="Arial" w:cs="Arial"/>
        </w:rPr>
        <w:t xml:space="preserve"> apresentou essa substância, corroborando os resultados obtidos por</w:t>
      </w:r>
      <w:r w:rsidR="00BE5298">
        <w:rPr>
          <w:rFonts w:ascii="Arial" w:hAnsi="Arial" w:cs="Arial"/>
        </w:rPr>
        <w:t xml:space="preserve"> </w:t>
      </w:r>
      <w:r w:rsidR="002A0D1D" w:rsidRPr="00965DC3">
        <w:rPr>
          <w:rFonts w:ascii="Arial" w:hAnsi="Arial" w:cs="Arial"/>
        </w:rPr>
        <w:t>Santos</w:t>
      </w:r>
      <w:r w:rsidR="00965DC3" w:rsidRPr="00965DC3">
        <w:rPr>
          <w:rFonts w:ascii="Arial" w:hAnsi="Arial" w:cs="Arial"/>
          <w:vertAlign w:val="superscript"/>
        </w:rPr>
        <w:t>32</w:t>
      </w:r>
      <w:r w:rsidRPr="00965DC3">
        <w:rPr>
          <w:rFonts w:ascii="Arial" w:hAnsi="Arial" w:cs="Arial"/>
        </w:rPr>
        <w:t>,</w:t>
      </w:r>
      <w:r w:rsidR="002A0D1D" w:rsidRPr="002A0D1D">
        <w:rPr>
          <w:rFonts w:ascii="Arial" w:hAnsi="Arial" w:cs="Arial"/>
        </w:rPr>
        <w:t xml:space="preserve"> </w:t>
      </w:r>
      <w:r>
        <w:rPr>
          <w:rFonts w:ascii="Arial" w:hAnsi="Arial" w:cs="Arial"/>
        </w:rPr>
        <w:t xml:space="preserve">que também </w:t>
      </w:r>
      <w:r w:rsidR="002A0D1D" w:rsidRPr="002A0D1D">
        <w:rPr>
          <w:rFonts w:ascii="Arial" w:hAnsi="Arial" w:cs="Arial"/>
        </w:rPr>
        <w:t xml:space="preserve">encontrou uma (6,3%) amostra com presença de neutralizantes entre </w:t>
      </w:r>
      <w:r w:rsidR="002A0D1D">
        <w:rPr>
          <w:rFonts w:ascii="Arial" w:hAnsi="Arial" w:cs="Arial"/>
        </w:rPr>
        <w:t>dezesseis (</w:t>
      </w:r>
      <w:r w:rsidR="002A0D1D" w:rsidRPr="002A0D1D">
        <w:rPr>
          <w:rFonts w:ascii="Arial" w:hAnsi="Arial" w:cs="Arial"/>
        </w:rPr>
        <w:t>16</w:t>
      </w:r>
      <w:r w:rsidR="002A0D1D">
        <w:rPr>
          <w:rFonts w:ascii="Arial" w:hAnsi="Arial" w:cs="Arial"/>
        </w:rPr>
        <w:t xml:space="preserve">) </w:t>
      </w:r>
      <w:r w:rsidR="002A0D1D" w:rsidRPr="002A0D1D">
        <w:rPr>
          <w:rFonts w:ascii="Arial" w:hAnsi="Arial" w:cs="Arial"/>
        </w:rPr>
        <w:t xml:space="preserve">amostras </w:t>
      </w:r>
      <w:r w:rsidR="00DF5B40">
        <w:rPr>
          <w:rFonts w:ascii="Arial" w:hAnsi="Arial" w:cs="Arial"/>
        </w:rPr>
        <w:t>coletadas n</w:t>
      </w:r>
      <w:r w:rsidR="002A0D1D" w:rsidRPr="002A0D1D">
        <w:rPr>
          <w:rFonts w:ascii="Arial" w:hAnsi="Arial" w:cs="Arial"/>
        </w:rPr>
        <w:t xml:space="preserve">a cidade de Cuiabá – MT. </w:t>
      </w:r>
      <w:r w:rsidR="002A0D1D" w:rsidRPr="00965DC3">
        <w:rPr>
          <w:rFonts w:ascii="Arial" w:hAnsi="Arial" w:cs="Arial"/>
        </w:rPr>
        <w:t>Robim</w:t>
      </w:r>
      <w:r w:rsidR="00965DC3" w:rsidRPr="00965DC3">
        <w:rPr>
          <w:rFonts w:ascii="Arial" w:hAnsi="Arial" w:cs="Arial"/>
          <w:vertAlign w:val="superscript"/>
        </w:rPr>
        <w:t>19</w:t>
      </w:r>
      <w:r w:rsidR="002A0D1D" w:rsidRPr="002A0D1D">
        <w:rPr>
          <w:rFonts w:ascii="Arial" w:hAnsi="Arial" w:cs="Arial"/>
        </w:rPr>
        <w:t xml:space="preserve"> pesquisando </w:t>
      </w:r>
      <w:r w:rsidR="002A0D1D">
        <w:rPr>
          <w:rFonts w:ascii="Arial" w:hAnsi="Arial" w:cs="Arial"/>
        </w:rPr>
        <w:t>cinquenta e oito (</w:t>
      </w:r>
      <w:r w:rsidR="002A0D1D" w:rsidRPr="002A0D1D">
        <w:rPr>
          <w:rFonts w:ascii="Arial" w:hAnsi="Arial" w:cs="Arial"/>
        </w:rPr>
        <w:t>58</w:t>
      </w:r>
      <w:r w:rsidR="002A0D1D">
        <w:rPr>
          <w:rFonts w:ascii="Arial" w:hAnsi="Arial" w:cs="Arial"/>
        </w:rPr>
        <w:t>)</w:t>
      </w:r>
      <w:r w:rsidR="002A0D1D" w:rsidRPr="002A0D1D">
        <w:rPr>
          <w:rFonts w:ascii="Arial" w:hAnsi="Arial" w:cs="Arial"/>
        </w:rPr>
        <w:t xml:space="preserve"> amostras de leite UHT colhidas no estado do Rio de Janeiro não detect</w:t>
      </w:r>
      <w:r w:rsidR="00DF5B40">
        <w:rPr>
          <w:rFonts w:ascii="Arial" w:hAnsi="Arial" w:cs="Arial"/>
        </w:rPr>
        <w:t>ou</w:t>
      </w:r>
      <w:r w:rsidR="002A0D1D" w:rsidRPr="002A0D1D">
        <w:rPr>
          <w:rFonts w:ascii="Arial" w:hAnsi="Arial" w:cs="Arial"/>
        </w:rPr>
        <w:t xml:space="preserve"> leites com esta adulteração.</w:t>
      </w:r>
    </w:p>
    <w:p w:rsidR="00370DCB" w:rsidRPr="002A0D1D" w:rsidRDefault="002A0D1D" w:rsidP="002A0D1D">
      <w:pPr>
        <w:autoSpaceDE w:val="0"/>
        <w:autoSpaceDN w:val="0"/>
        <w:adjustRightInd w:val="0"/>
        <w:spacing w:line="360" w:lineRule="auto"/>
        <w:ind w:firstLine="709"/>
        <w:jc w:val="both"/>
        <w:rPr>
          <w:rFonts w:ascii="Arial" w:hAnsi="Arial" w:cs="Arial"/>
        </w:rPr>
      </w:pPr>
      <w:r w:rsidRPr="002A0D1D">
        <w:rPr>
          <w:rFonts w:ascii="Arial" w:hAnsi="Arial" w:cs="Arial"/>
        </w:rPr>
        <w:t xml:space="preserve">Conforme </w:t>
      </w:r>
      <w:r w:rsidR="000913F3" w:rsidRPr="00965DC3">
        <w:rPr>
          <w:rFonts w:ascii="Arial" w:hAnsi="Arial" w:cs="Arial"/>
        </w:rPr>
        <w:t>Oliveira</w:t>
      </w:r>
      <w:r w:rsidR="00965DC3" w:rsidRPr="00965DC3">
        <w:rPr>
          <w:rFonts w:ascii="Arial" w:hAnsi="Arial" w:cs="Arial"/>
          <w:vertAlign w:val="superscript"/>
        </w:rPr>
        <w:t>24</w:t>
      </w:r>
      <w:r w:rsidRPr="002A0D1D">
        <w:rPr>
          <w:rFonts w:ascii="Arial" w:hAnsi="Arial" w:cs="Arial"/>
        </w:rPr>
        <w:t xml:space="preserve">, substâncias alcalinas como o bicarbonato de sódio, hidróxido de sódio e o carbonato de cálcio, são as mais frequentemente utilizadas </w:t>
      </w:r>
      <w:r>
        <w:rPr>
          <w:rFonts w:ascii="Arial" w:hAnsi="Arial" w:cs="Arial"/>
        </w:rPr>
        <w:t>para esta finalidade</w:t>
      </w:r>
      <w:r w:rsidRPr="002A0D1D">
        <w:rPr>
          <w:rFonts w:ascii="Arial" w:hAnsi="Arial" w:cs="Arial"/>
        </w:rPr>
        <w:t>.</w:t>
      </w:r>
      <w:r w:rsidR="00DF5B40">
        <w:rPr>
          <w:rFonts w:ascii="Arial" w:hAnsi="Arial" w:cs="Arial"/>
        </w:rPr>
        <w:t xml:space="preserve"> </w:t>
      </w:r>
      <w:r w:rsidR="00E85FC6" w:rsidRPr="002A0D1D">
        <w:rPr>
          <w:rFonts w:ascii="Arial" w:hAnsi="Arial" w:cs="Arial"/>
        </w:rPr>
        <w:t xml:space="preserve">O uso de neutralizantes no leite não é permito </w:t>
      </w:r>
      <w:r w:rsidR="00E85FC6" w:rsidRPr="00965DC3">
        <w:rPr>
          <w:rFonts w:ascii="Arial" w:hAnsi="Arial" w:cs="Arial"/>
        </w:rPr>
        <w:t>B</w:t>
      </w:r>
      <w:r w:rsidR="00965DC3" w:rsidRPr="00965DC3">
        <w:rPr>
          <w:rFonts w:ascii="Arial" w:hAnsi="Arial" w:cs="Arial"/>
        </w:rPr>
        <w:t>rasil</w:t>
      </w:r>
      <w:r w:rsidR="00965DC3" w:rsidRPr="00965DC3">
        <w:rPr>
          <w:rFonts w:ascii="Arial" w:hAnsi="Arial" w:cs="Arial"/>
          <w:vertAlign w:val="superscript"/>
        </w:rPr>
        <w:t>2</w:t>
      </w:r>
      <w:r w:rsidR="00E85FC6" w:rsidRPr="00965DC3">
        <w:rPr>
          <w:rFonts w:ascii="Arial" w:hAnsi="Arial" w:cs="Arial"/>
          <w:vertAlign w:val="superscript"/>
        </w:rPr>
        <w:t>2</w:t>
      </w:r>
      <w:r w:rsidR="00E85FC6" w:rsidRPr="002A0D1D">
        <w:rPr>
          <w:rFonts w:ascii="Arial" w:hAnsi="Arial" w:cs="Arial"/>
        </w:rPr>
        <w:t xml:space="preserve">, </w:t>
      </w:r>
      <w:r w:rsidR="00DF5B40">
        <w:rPr>
          <w:rFonts w:ascii="Arial" w:hAnsi="Arial" w:cs="Arial"/>
        </w:rPr>
        <w:t>porém são</w:t>
      </w:r>
      <w:r w:rsidR="00E85FC6" w:rsidRPr="002A0D1D">
        <w:rPr>
          <w:rFonts w:ascii="Arial" w:hAnsi="Arial" w:cs="Arial"/>
        </w:rPr>
        <w:t xml:space="preserve"> adicionados com a finalidade de mascarar a acidez promovida po</w:t>
      </w:r>
      <w:r w:rsidRPr="002A0D1D">
        <w:rPr>
          <w:rFonts w:ascii="Arial" w:hAnsi="Arial" w:cs="Arial"/>
        </w:rPr>
        <w:t>r</w:t>
      </w:r>
      <w:r w:rsidR="00E85FC6" w:rsidRPr="002A0D1D">
        <w:rPr>
          <w:rFonts w:ascii="Arial" w:hAnsi="Arial" w:cs="Arial"/>
        </w:rPr>
        <w:t xml:space="preserve"> micro-organismos.</w:t>
      </w:r>
    </w:p>
    <w:p w:rsidR="00F77819" w:rsidRDefault="00E85FC6" w:rsidP="00ED5A73">
      <w:pPr>
        <w:autoSpaceDE w:val="0"/>
        <w:autoSpaceDN w:val="0"/>
        <w:adjustRightInd w:val="0"/>
        <w:spacing w:line="360" w:lineRule="auto"/>
        <w:ind w:firstLine="709"/>
        <w:jc w:val="both"/>
        <w:rPr>
          <w:rFonts w:ascii="Arial" w:hAnsi="Arial" w:cs="Arial"/>
        </w:rPr>
      </w:pPr>
      <w:r w:rsidRPr="00ED5A73">
        <w:rPr>
          <w:rFonts w:ascii="Arial" w:hAnsi="Arial" w:cs="Arial"/>
        </w:rPr>
        <w:t xml:space="preserve">Resíduos de antibióticos </w:t>
      </w:r>
      <w:r w:rsidR="00ED5A73" w:rsidRPr="00ED5A73">
        <w:rPr>
          <w:rFonts w:ascii="Arial" w:hAnsi="Arial" w:cs="Arial"/>
        </w:rPr>
        <w:t>do grupo β-</w:t>
      </w:r>
      <w:proofErr w:type="spellStart"/>
      <w:r w:rsidR="00ED5A73" w:rsidRPr="00ED5A73">
        <w:rPr>
          <w:rFonts w:ascii="Arial" w:hAnsi="Arial" w:cs="Arial"/>
        </w:rPr>
        <w:t>Lactâmicos</w:t>
      </w:r>
      <w:proofErr w:type="spellEnd"/>
      <w:r w:rsidR="00ED5A73" w:rsidRPr="00ED5A73">
        <w:rPr>
          <w:rFonts w:ascii="Arial" w:hAnsi="Arial" w:cs="Arial"/>
        </w:rPr>
        <w:t xml:space="preserve"> </w:t>
      </w:r>
      <w:r w:rsidRPr="00ED5A73">
        <w:rPr>
          <w:rFonts w:ascii="Arial" w:hAnsi="Arial" w:cs="Arial"/>
        </w:rPr>
        <w:t>não foram detectados em nenhuma das amostras</w:t>
      </w:r>
      <w:r w:rsidR="00ED5A73" w:rsidRPr="00ED5A73">
        <w:rPr>
          <w:rFonts w:ascii="Arial" w:hAnsi="Arial" w:cs="Arial"/>
        </w:rPr>
        <w:t xml:space="preserve"> analisadas</w:t>
      </w:r>
      <w:r w:rsidR="00DF5B40">
        <w:rPr>
          <w:rFonts w:ascii="Arial" w:hAnsi="Arial" w:cs="Arial"/>
        </w:rPr>
        <w:t>, corroborando as respostas</w:t>
      </w:r>
      <w:r w:rsidR="00ED5A73" w:rsidRPr="00ED5A73">
        <w:rPr>
          <w:rFonts w:ascii="Arial" w:hAnsi="Arial" w:cs="Arial"/>
        </w:rPr>
        <w:t xml:space="preserve"> </w:t>
      </w:r>
      <w:r w:rsidR="00DF5B40">
        <w:rPr>
          <w:rFonts w:ascii="Arial" w:hAnsi="Arial" w:cs="Arial"/>
        </w:rPr>
        <w:t xml:space="preserve">encontradas por </w:t>
      </w:r>
      <w:proofErr w:type="spellStart"/>
      <w:r w:rsidRPr="00965DC3">
        <w:rPr>
          <w:rFonts w:ascii="Arial" w:hAnsi="Arial" w:cs="Arial"/>
        </w:rPr>
        <w:t>Robim</w:t>
      </w:r>
      <w:proofErr w:type="spellEnd"/>
      <w:r w:rsidRPr="00965DC3">
        <w:rPr>
          <w:rFonts w:ascii="Arial" w:hAnsi="Arial" w:cs="Arial"/>
        </w:rPr>
        <w:t xml:space="preserve"> </w:t>
      </w:r>
      <w:r w:rsidR="00965DC3" w:rsidRPr="00965DC3">
        <w:rPr>
          <w:rFonts w:ascii="Arial" w:hAnsi="Arial" w:cs="Arial"/>
          <w:vertAlign w:val="superscript"/>
        </w:rPr>
        <w:t>19</w:t>
      </w:r>
      <w:r w:rsidRPr="00ED5A73">
        <w:rPr>
          <w:rFonts w:ascii="Arial" w:hAnsi="Arial" w:cs="Arial"/>
        </w:rPr>
        <w:t xml:space="preserve"> e </w:t>
      </w:r>
      <w:r w:rsidRPr="002224B5">
        <w:rPr>
          <w:rFonts w:ascii="Arial" w:hAnsi="Arial" w:cs="Arial"/>
        </w:rPr>
        <w:t xml:space="preserve">Becker </w:t>
      </w:r>
      <w:proofErr w:type="gramStart"/>
      <w:r w:rsidRPr="002224B5">
        <w:rPr>
          <w:rFonts w:ascii="Arial" w:hAnsi="Arial" w:cs="Arial"/>
        </w:rPr>
        <w:t>et</w:t>
      </w:r>
      <w:proofErr w:type="gramEnd"/>
      <w:r w:rsidRPr="002224B5">
        <w:rPr>
          <w:rFonts w:ascii="Arial" w:hAnsi="Arial" w:cs="Arial"/>
        </w:rPr>
        <w:t xml:space="preserve"> al</w:t>
      </w:r>
      <w:r w:rsidR="00F77819" w:rsidRPr="002224B5">
        <w:rPr>
          <w:rFonts w:ascii="Arial" w:hAnsi="Arial" w:cs="Arial"/>
        </w:rPr>
        <w:t>.</w:t>
      </w:r>
      <w:r w:rsidR="002224B5" w:rsidRPr="002224B5">
        <w:rPr>
          <w:rFonts w:ascii="Arial" w:hAnsi="Arial" w:cs="Arial"/>
          <w:vertAlign w:val="superscript"/>
        </w:rPr>
        <w:t>33</w:t>
      </w:r>
      <w:r w:rsidR="00DF5B40" w:rsidRPr="002224B5">
        <w:rPr>
          <w:rFonts w:ascii="Arial" w:hAnsi="Arial" w:cs="Arial"/>
        </w:rPr>
        <w:t>,</w:t>
      </w:r>
      <w:r w:rsidRPr="00ED5A73">
        <w:rPr>
          <w:rFonts w:ascii="Arial" w:hAnsi="Arial" w:cs="Arial"/>
        </w:rPr>
        <w:t xml:space="preserve"> </w:t>
      </w:r>
      <w:r w:rsidR="00DF5B40">
        <w:rPr>
          <w:rFonts w:ascii="Arial" w:hAnsi="Arial" w:cs="Arial"/>
        </w:rPr>
        <w:t xml:space="preserve">que </w:t>
      </w:r>
      <w:r w:rsidRPr="00ED5A73">
        <w:rPr>
          <w:rFonts w:ascii="Arial" w:hAnsi="Arial" w:cs="Arial"/>
        </w:rPr>
        <w:t>ao analisarem a presença de antibióticos em leite</w:t>
      </w:r>
      <w:r w:rsidR="00ED5A73" w:rsidRPr="00ED5A73">
        <w:rPr>
          <w:rFonts w:ascii="Arial" w:hAnsi="Arial" w:cs="Arial"/>
        </w:rPr>
        <w:t xml:space="preserve"> </w:t>
      </w:r>
      <w:r w:rsidRPr="00ED5A73">
        <w:rPr>
          <w:rFonts w:ascii="Arial" w:hAnsi="Arial" w:cs="Arial"/>
        </w:rPr>
        <w:t xml:space="preserve">UHT encontram 100% das amostras </w:t>
      </w:r>
      <w:r w:rsidR="00DF5B40">
        <w:rPr>
          <w:rFonts w:ascii="Arial" w:hAnsi="Arial" w:cs="Arial"/>
        </w:rPr>
        <w:t>com resultados negativo</w:t>
      </w:r>
      <w:r w:rsidRPr="00ED5A73">
        <w:rPr>
          <w:rFonts w:ascii="Arial" w:hAnsi="Arial" w:cs="Arial"/>
        </w:rPr>
        <w:t>s.</w:t>
      </w:r>
    </w:p>
    <w:p w:rsidR="00E85FC6" w:rsidRPr="00C25EB6" w:rsidRDefault="00DF5B40" w:rsidP="00C25EB6">
      <w:pPr>
        <w:autoSpaceDE w:val="0"/>
        <w:autoSpaceDN w:val="0"/>
        <w:adjustRightInd w:val="0"/>
        <w:spacing w:line="360" w:lineRule="auto"/>
        <w:ind w:firstLine="708"/>
        <w:jc w:val="both"/>
        <w:rPr>
          <w:rFonts w:ascii="Arial" w:hAnsi="Arial" w:cs="Arial"/>
        </w:rPr>
      </w:pPr>
      <w:r w:rsidRPr="00DF5B40">
        <w:rPr>
          <w:rFonts w:ascii="Arial" w:hAnsi="Arial" w:cs="Arial"/>
        </w:rPr>
        <w:t>Entretanto,</w:t>
      </w:r>
      <w:r w:rsidRPr="002224B5">
        <w:rPr>
          <w:rFonts w:ascii="Arial" w:hAnsi="Arial" w:cs="Arial"/>
        </w:rPr>
        <w:t xml:space="preserve"> </w:t>
      </w:r>
      <w:r w:rsidR="00E85FC6" w:rsidRPr="002224B5">
        <w:rPr>
          <w:rFonts w:ascii="Arial" w:hAnsi="Arial" w:cs="Arial"/>
        </w:rPr>
        <w:t xml:space="preserve">Ferreira </w:t>
      </w:r>
      <w:proofErr w:type="gramStart"/>
      <w:r w:rsidR="00E85FC6" w:rsidRPr="002224B5">
        <w:rPr>
          <w:rFonts w:ascii="Arial" w:hAnsi="Arial" w:cs="Arial"/>
        </w:rPr>
        <w:t>et</w:t>
      </w:r>
      <w:proofErr w:type="gramEnd"/>
      <w:r w:rsidR="00E85FC6" w:rsidRPr="002224B5">
        <w:rPr>
          <w:rFonts w:ascii="Arial" w:hAnsi="Arial" w:cs="Arial"/>
        </w:rPr>
        <w:t xml:space="preserve"> al.</w:t>
      </w:r>
      <w:r w:rsidR="002224B5" w:rsidRPr="002224B5">
        <w:rPr>
          <w:rFonts w:ascii="Arial" w:hAnsi="Arial" w:cs="Arial"/>
          <w:vertAlign w:val="superscript"/>
        </w:rPr>
        <w:t>34</w:t>
      </w:r>
      <w:r w:rsidR="00E85FC6" w:rsidRPr="00C25EB6">
        <w:rPr>
          <w:rFonts w:ascii="Arial" w:hAnsi="Arial" w:cs="Arial"/>
        </w:rPr>
        <w:t xml:space="preserve"> verificaram a presença de antibióticos em </w:t>
      </w:r>
      <w:r w:rsidR="00C25EB6">
        <w:rPr>
          <w:rFonts w:ascii="Arial" w:hAnsi="Arial" w:cs="Arial"/>
        </w:rPr>
        <w:t>doze</w:t>
      </w:r>
      <w:r w:rsidR="00E85FC6" w:rsidRPr="00C25EB6">
        <w:rPr>
          <w:rFonts w:ascii="Arial" w:hAnsi="Arial" w:cs="Arial"/>
        </w:rPr>
        <w:t xml:space="preserve"> (5,4%) de um total</w:t>
      </w:r>
      <w:r w:rsidR="00F77819" w:rsidRPr="00C25EB6">
        <w:rPr>
          <w:rFonts w:ascii="Arial" w:hAnsi="Arial" w:cs="Arial"/>
        </w:rPr>
        <w:t xml:space="preserve"> </w:t>
      </w:r>
      <w:r w:rsidR="00E85FC6" w:rsidRPr="00C25EB6">
        <w:rPr>
          <w:rFonts w:ascii="Arial" w:hAnsi="Arial" w:cs="Arial"/>
        </w:rPr>
        <w:t>de 224 amostras de leite UHT produzidas no estado de Goiás. A utilização indevida de</w:t>
      </w:r>
      <w:r w:rsidR="00F77819" w:rsidRPr="00C25EB6">
        <w:rPr>
          <w:rFonts w:ascii="Arial" w:hAnsi="Arial" w:cs="Arial"/>
        </w:rPr>
        <w:t xml:space="preserve"> </w:t>
      </w:r>
      <w:r w:rsidR="00E85FC6" w:rsidRPr="00C25EB6">
        <w:rPr>
          <w:rFonts w:ascii="Arial" w:hAnsi="Arial" w:cs="Arial"/>
        </w:rPr>
        <w:t>antibióticos, sem respeitar as indicações do receituário, período de carência e o manejo</w:t>
      </w:r>
      <w:r w:rsidR="00C25EB6" w:rsidRPr="00C25EB6">
        <w:rPr>
          <w:rFonts w:ascii="Arial" w:hAnsi="Arial" w:cs="Arial"/>
        </w:rPr>
        <w:t xml:space="preserve"> </w:t>
      </w:r>
      <w:r w:rsidR="00E85FC6" w:rsidRPr="00C25EB6">
        <w:rPr>
          <w:rFonts w:ascii="Arial" w:hAnsi="Arial" w:cs="Arial"/>
        </w:rPr>
        <w:t>correto dos animais em tratamento, pode ocasionar a presença de resíduos no leite</w:t>
      </w:r>
      <w:r w:rsidR="002224B5" w:rsidRPr="002224B5">
        <w:rPr>
          <w:rFonts w:ascii="Arial" w:hAnsi="Arial" w:cs="Arial"/>
          <w:vertAlign w:val="superscript"/>
        </w:rPr>
        <w:t>25</w:t>
      </w:r>
      <w:r w:rsidR="00E85FC6" w:rsidRPr="00C25EB6">
        <w:rPr>
          <w:rFonts w:ascii="Arial" w:hAnsi="Arial" w:cs="Arial"/>
        </w:rPr>
        <w:t xml:space="preserve">. </w:t>
      </w:r>
    </w:p>
    <w:p w:rsidR="00ED5A73" w:rsidRPr="00C25EB6" w:rsidRDefault="00DF5B40" w:rsidP="00C25EB6">
      <w:pPr>
        <w:autoSpaceDE w:val="0"/>
        <w:autoSpaceDN w:val="0"/>
        <w:adjustRightInd w:val="0"/>
        <w:spacing w:line="360" w:lineRule="auto"/>
        <w:ind w:firstLine="708"/>
        <w:jc w:val="both"/>
        <w:rPr>
          <w:rFonts w:ascii="Arial" w:hAnsi="Arial" w:cs="Arial"/>
        </w:rPr>
      </w:pPr>
      <w:r>
        <w:rPr>
          <w:rFonts w:ascii="Arial" w:hAnsi="Arial" w:cs="Arial"/>
        </w:rPr>
        <w:lastRenderedPageBreak/>
        <w:t>E</w:t>
      </w:r>
      <w:r w:rsidR="00C25EB6">
        <w:rPr>
          <w:rFonts w:ascii="Arial" w:hAnsi="Arial" w:cs="Arial"/>
        </w:rPr>
        <w:t>stes resíduos</w:t>
      </w:r>
      <w:r w:rsidR="00ED5A73" w:rsidRPr="00C25EB6">
        <w:rPr>
          <w:rFonts w:ascii="Arial" w:hAnsi="Arial" w:cs="Arial"/>
        </w:rPr>
        <w:t xml:space="preserve">, mesmo </w:t>
      </w:r>
      <w:r>
        <w:rPr>
          <w:rFonts w:ascii="Arial" w:hAnsi="Arial" w:cs="Arial"/>
        </w:rPr>
        <w:t>detectados</w:t>
      </w:r>
      <w:r w:rsidR="00ED5A73" w:rsidRPr="00C25EB6">
        <w:rPr>
          <w:rFonts w:ascii="Arial" w:hAnsi="Arial" w:cs="Arial"/>
        </w:rPr>
        <w:t xml:space="preserve"> em níveis</w:t>
      </w:r>
      <w:r w:rsidR="00C25EB6" w:rsidRPr="00C25EB6">
        <w:rPr>
          <w:rFonts w:ascii="Arial" w:hAnsi="Arial" w:cs="Arial"/>
        </w:rPr>
        <w:t xml:space="preserve"> </w:t>
      </w:r>
      <w:r w:rsidR="00ED5A73" w:rsidRPr="00C25EB6">
        <w:rPr>
          <w:rFonts w:ascii="Arial" w:hAnsi="Arial" w:cs="Arial"/>
        </w:rPr>
        <w:t>baixos, pode</w:t>
      </w:r>
      <w:r>
        <w:rPr>
          <w:rFonts w:ascii="Arial" w:hAnsi="Arial" w:cs="Arial"/>
        </w:rPr>
        <w:t>m</w:t>
      </w:r>
      <w:r w:rsidR="00ED5A73" w:rsidRPr="00C25EB6">
        <w:rPr>
          <w:rFonts w:ascii="Arial" w:hAnsi="Arial" w:cs="Arial"/>
        </w:rPr>
        <w:t xml:space="preserve"> causar problemas </w:t>
      </w:r>
      <w:proofErr w:type="gramStart"/>
      <w:r>
        <w:rPr>
          <w:rFonts w:ascii="Arial" w:hAnsi="Arial" w:cs="Arial"/>
        </w:rPr>
        <w:t>a</w:t>
      </w:r>
      <w:proofErr w:type="gramEnd"/>
      <w:r w:rsidR="00ED5A73" w:rsidRPr="00C25EB6">
        <w:rPr>
          <w:rFonts w:ascii="Arial" w:hAnsi="Arial" w:cs="Arial"/>
        </w:rPr>
        <w:t xml:space="preserve"> saúde </w:t>
      </w:r>
      <w:r>
        <w:rPr>
          <w:rFonts w:ascii="Arial" w:hAnsi="Arial" w:cs="Arial"/>
        </w:rPr>
        <w:t>dos consumidores,</w:t>
      </w:r>
      <w:r w:rsidR="00ED5A73" w:rsidRPr="00C25EB6">
        <w:rPr>
          <w:rFonts w:ascii="Arial" w:hAnsi="Arial" w:cs="Arial"/>
        </w:rPr>
        <w:t xml:space="preserve"> </w:t>
      </w:r>
      <w:r>
        <w:rPr>
          <w:rFonts w:ascii="Arial" w:hAnsi="Arial" w:cs="Arial"/>
        </w:rPr>
        <w:t>tais como</w:t>
      </w:r>
      <w:r w:rsidR="00ED5A73" w:rsidRPr="00C25EB6">
        <w:rPr>
          <w:rFonts w:ascii="Arial" w:hAnsi="Arial" w:cs="Arial"/>
        </w:rPr>
        <w:t xml:space="preserve"> </w:t>
      </w:r>
      <w:r>
        <w:rPr>
          <w:rFonts w:ascii="Arial" w:hAnsi="Arial" w:cs="Arial"/>
        </w:rPr>
        <w:t xml:space="preserve">a </w:t>
      </w:r>
      <w:r w:rsidR="00ED5A73" w:rsidRPr="00C25EB6">
        <w:rPr>
          <w:rFonts w:ascii="Arial" w:hAnsi="Arial" w:cs="Arial"/>
        </w:rPr>
        <w:t>seleção de cepas bacterianas resistentes, desequilíbrio da</w:t>
      </w:r>
      <w:r w:rsidR="00C25EB6" w:rsidRPr="00C25EB6">
        <w:rPr>
          <w:rFonts w:ascii="Arial" w:hAnsi="Arial" w:cs="Arial"/>
        </w:rPr>
        <w:t xml:space="preserve"> </w:t>
      </w:r>
      <w:r w:rsidR="00ED5A73" w:rsidRPr="00C25EB6">
        <w:rPr>
          <w:rFonts w:ascii="Arial" w:hAnsi="Arial" w:cs="Arial"/>
        </w:rPr>
        <w:t>microbiota intestinal, efeitos teratogênicos, reações de hipersensibilidade</w:t>
      </w:r>
      <w:r w:rsidR="002224B5" w:rsidRPr="002224B5">
        <w:rPr>
          <w:rFonts w:ascii="Arial" w:hAnsi="Arial" w:cs="Arial"/>
          <w:vertAlign w:val="superscript"/>
        </w:rPr>
        <w:t>24</w:t>
      </w:r>
      <w:r w:rsidR="00ED5A73" w:rsidRPr="00C25EB6">
        <w:rPr>
          <w:rFonts w:ascii="Arial" w:hAnsi="Arial" w:cs="Arial"/>
        </w:rPr>
        <w:t>.</w:t>
      </w:r>
    </w:p>
    <w:p w:rsidR="00E85FC6" w:rsidRPr="00BA68BB" w:rsidRDefault="00E85FC6" w:rsidP="007630A2">
      <w:pPr>
        <w:pStyle w:val="Corpodetexto2"/>
        <w:tabs>
          <w:tab w:val="left" w:pos="567"/>
        </w:tabs>
        <w:spacing w:after="0" w:line="240" w:lineRule="auto"/>
        <w:rPr>
          <w:rFonts w:ascii="Arial" w:hAnsi="Arial" w:cs="Arial"/>
        </w:rPr>
      </w:pPr>
    </w:p>
    <w:p w:rsidR="005D6718" w:rsidRPr="000C44D5" w:rsidRDefault="005D6718" w:rsidP="000C44D5">
      <w:pPr>
        <w:pStyle w:val="Ttulo2"/>
        <w:spacing w:before="0" w:after="120"/>
        <w:rPr>
          <w:i w:val="0"/>
          <w:sz w:val="24"/>
          <w:szCs w:val="24"/>
        </w:rPr>
      </w:pPr>
      <w:r w:rsidRPr="000C44D5">
        <w:rPr>
          <w:i w:val="0"/>
          <w:sz w:val="24"/>
          <w:szCs w:val="24"/>
        </w:rPr>
        <w:t>CONCLUSÕES</w:t>
      </w:r>
    </w:p>
    <w:p w:rsidR="00607923" w:rsidRPr="00290741" w:rsidRDefault="00290741" w:rsidP="00290741">
      <w:pPr>
        <w:tabs>
          <w:tab w:val="left" w:pos="709"/>
        </w:tabs>
        <w:spacing w:line="360" w:lineRule="auto"/>
        <w:jc w:val="both"/>
        <w:rPr>
          <w:rFonts w:ascii="Arial" w:hAnsi="Arial" w:cs="Arial"/>
        </w:rPr>
      </w:pPr>
      <w:r>
        <w:rPr>
          <w:rFonts w:ascii="Arial" w:hAnsi="Arial" w:cs="Arial"/>
        </w:rPr>
        <w:tab/>
      </w:r>
      <w:r w:rsidR="005D6718" w:rsidRPr="00290741">
        <w:rPr>
          <w:rFonts w:ascii="Arial" w:hAnsi="Arial" w:cs="Arial"/>
        </w:rPr>
        <w:t>De acordo com as condições experime</w:t>
      </w:r>
      <w:r w:rsidR="00B87DEB" w:rsidRPr="00290741">
        <w:rPr>
          <w:rFonts w:ascii="Arial" w:hAnsi="Arial" w:cs="Arial"/>
        </w:rPr>
        <w:t xml:space="preserve">ntais foi possível concluir </w:t>
      </w:r>
      <w:r w:rsidRPr="00290741">
        <w:rPr>
          <w:rFonts w:ascii="Arial" w:hAnsi="Arial" w:cs="Arial"/>
        </w:rPr>
        <w:t>que a</w:t>
      </w:r>
      <w:r w:rsidR="00607923" w:rsidRPr="00290741">
        <w:rPr>
          <w:rFonts w:ascii="Arial" w:hAnsi="Arial" w:cs="Arial"/>
        </w:rPr>
        <w:t xml:space="preserve">penas 33,0% </w:t>
      </w:r>
      <w:r w:rsidR="00E5552E">
        <w:rPr>
          <w:rFonts w:ascii="Arial" w:hAnsi="Arial" w:cs="Arial"/>
        </w:rPr>
        <w:t>duas marcas</w:t>
      </w:r>
      <w:r w:rsidR="00607923" w:rsidRPr="00290741">
        <w:rPr>
          <w:rFonts w:ascii="Arial" w:hAnsi="Arial" w:cs="Arial"/>
        </w:rPr>
        <w:t xml:space="preserve"> (B e </w:t>
      </w:r>
      <w:proofErr w:type="spellStart"/>
      <w:r w:rsidR="00607923" w:rsidRPr="00290741">
        <w:rPr>
          <w:rFonts w:ascii="Arial" w:hAnsi="Arial" w:cs="Arial"/>
        </w:rPr>
        <w:t>E</w:t>
      </w:r>
      <w:proofErr w:type="spellEnd"/>
      <w:r w:rsidR="00607923" w:rsidRPr="00290741">
        <w:rPr>
          <w:rFonts w:ascii="Arial" w:hAnsi="Arial" w:cs="Arial"/>
        </w:rPr>
        <w:t xml:space="preserve">) atenderiam a totalidade dos requisitos de qualidade avaliados. </w:t>
      </w:r>
    </w:p>
    <w:p w:rsidR="00607923" w:rsidRPr="00290741" w:rsidRDefault="00DC79CA" w:rsidP="00290741">
      <w:pPr>
        <w:autoSpaceDE w:val="0"/>
        <w:autoSpaceDN w:val="0"/>
        <w:adjustRightInd w:val="0"/>
        <w:spacing w:line="360" w:lineRule="auto"/>
        <w:ind w:firstLine="708"/>
        <w:jc w:val="both"/>
        <w:rPr>
          <w:rFonts w:ascii="Arial" w:hAnsi="Arial" w:cs="Arial"/>
        </w:rPr>
      </w:pPr>
      <w:r w:rsidRPr="00290741">
        <w:rPr>
          <w:rFonts w:ascii="Arial" w:hAnsi="Arial" w:cs="Arial"/>
        </w:rPr>
        <w:t xml:space="preserve">Os resultados </w:t>
      </w:r>
      <w:proofErr w:type="gramStart"/>
      <w:r w:rsidRPr="00290741">
        <w:rPr>
          <w:rFonts w:ascii="Arial" w:hAnsi="Arial" w:cs="Arial"/>
        </w:rPr>
        <w:t xml:space="preserve">referentes aos parâmetros </w:t>
      </w:r>
      <w:r w:rsidR="00290741" w:rsidRPr="00290741">
        <w:rPr>
          <w:rFonts w:ascii="Arial" w:hAnsi="Arial" w:cs="Arial"/>
        </w:rPr>
        <w:t>extrato seco desengordurado</w:t>
      </w:r>
      <w:proofErr w:type="gramEnd"/>
      <w:r w:rsidR="00290741" w:rsidRPr="00290741">
        <w:rPr>
          <w:rFonts w:ascii="Arial" w:hAnsi="Arial" w:cs="Arial"/>
        </w:rPr>
        <w:t xml:space="preserve"> e proteína</w:t>
      </w:r>
      <w:r w:rsidR="00290741">
        <w:rPr>
          <w:rFonts w:ascii="Arial" w:hAnsi="Arial" w:cs="Arial"/>
        </w:rPr>
        <w:t>,</w:t>
      </w:r>
      <w:r w:rsidRPr="00290741">
        <w:rPr>
          <w:rFonts w:ascii="Arial" w:hAnsi="Arial" w:cs="Arial"/>
        </w:rPr>
        <w:t xml:space="preserve"> obtidos para as amostras A e F indicam a existência de qualidade nutricional inferior àquela estabelecida pela legislação vigente</w:t>
      </w:r>
      <w:r w:rsidR="00D47FDB">
        <w:rPr>
          <w:rFonts w:ascii="Arial" w:hAnsi="Arial" w:cs="Arial"/>
        </w:rPr>
        <w:t>, já a</w:t>
      </w:r>
      <w:r w:rsidRPr="00290741">
        <w:rPr>
          <w:rFonts w:ascii="Arial" w:hAnsi="Arial" w:cs="Arial"/>
        </w:rPr>
        <w:t xml:space="preserve">s amostras correspondentes </w:t>
      </w:r>
      <w:r w:rsidR="00290741" w:rsidRPr="00290741">
        <w:rPr>
          <w:rFonts w:ascii="Arial" w:hAnsi="Arial" w:cs="Arial"/>
        </w:rPr>
        <w:t>à</w:t>
      </w:r>
      <w:r w:rsidRPr="00290741">
        <w:rPr>
          <w:rFonts w:ascii="Arial" w:hAnsi="Arial" w:cs="Arial"/>
        </w:rPr>
        <w:t xml:space="preserve">s marcas C e D </w:t>
      </w:r>
      <w:r w:rsidR="00607923" w:rsidRPr="00290741">
        <w:rPr>
          <w:rFonts w:ascii="Arial" w:hAnsi="Arial" w:cs="Arial"/>
        </w:rPr>
        <w:t>apresentaram indicativos de adulterações por detecção de amido e hidróxido de sódio respectivamente.</w:t>
      </w:r>
    </w:p>
    <w:p w:rsidR="00607923" w:rsidRPr="00290741" w:rsidRDefault="00607923" w:rsidP="00290741">
      <w:pPr>
        <w:autoSpaceDE w:val="0"/>
        <w:autoSpaceDN w:val="0"/>
        <w:adjustRightInd w:val="0"/>
        <w:spacing w:line="360" w:lineRule="auto"/>
        <w:ind w:firstLine="708"/>
        <w:jc w:val="both"/>
        <w:rPr>
          <w:rFonts w:ascii="Arial" w:hAnsi="Arial" w:cs="Arial"/>
        </w:rPr>
      </w:pPr>
      <w:r w:rsidRPr="00290741">
        <w:rPr>
          <w:rFonts w:ascii="Arial" w:hAnsi="Arial" w:cs="Arial"/>
        </w:rPr>
        <w:t xml:space="preserve">Os principais problemas observados </w:t>
      </w:r>
      <w:r w:rsidR="00D47FDB">
        <w:rPr>
          <w:rFonts w:ascii="Arial" w:hAnsi="Arial" w:cs="Arial"/>
        </w:rPr>
        <w:t>em relação</w:t>
      </w:r>
      <w:r w:rsidRPr="00290741">
        <w:rPr>
          <w:rFonts w:ascii="Arial" w:hAnsi="Arial" w:cs="Arial"/>
        </w:rPr>
        <w:t xml:space="preserve"> à qualidade</w:t>
      </w:r>
      <w:r w:rsidR="00290741">
        <w:rPr>
          <w:rFonts w:ascii="Arial" w:hAnsi="Arial" w:cs="Arial"/>
        </w:rPr>
        <w:t xml:space="preserve"> físico-química das amostras</w:t>
      </w:r>
      <w:r w:rsidRPr="00290741">
        <w:rPr>
          <w:rFonts w:ascii="Arial" w:hAnsi="Arial" w:cs="Arial"/>
        </w:rPr>
        <w:t xml:space="preserve"> foram </w:t>
      </w:r>
      <w:r w:rsidR="00290741">
        <w:rPr>
          <w:rFonts w:ascii="Arial" w:hAnsi="Arial" w:cs="Arial"/>
        </w:rPr>
        <w:t xml:space="preserve">os </w:t>
      </w:r>
      <w:r w:rsidRPr="00290741">
        <w:rPr>
          <w:rFonts w:ascii="Arial" w:hAnsi="Arial" w:cs="Arial"/>
        </w:rPr>
        <w:t>baixos valores de proteína e extrato seco total</w:t>
      </w:r>
      <w:r w:rsidR="00290741">
        <w:rPr>
          <w:rFonts w:ascii="Arial" w:hAnsi="Arial" w:cs="Arial"/>
        </w:rPr>
        <w:t>, bem como os</w:t>
      </w:r>
      <w:r w:rsidRPr="00290741">
        <w:rPr>
          <w:rFonts w:ascii="Arial" w:hAnsi="Arial" w:cs="Arial"/>
        </w:rPr>
        <w:t xml:space="preserve"> indícios d</w:t>
      </w:r>
      <w:r w:rsidR="00367AA7">
        <w:rPr>
          <w:rFonts w:ascii="Arial" w:hAnsi="Arial" w:cs="Arial"/>
        </w:rPr>
        <w:t>a</w:t>
      </w:r>
      <w:r w:rsidRPr="00290741">
        <w:rPr>
          <w:rFonts w:ascii="Arial" w:hAnsi="Arial" w:cs="Arial"/>
        </w:rPr>
        <w:t xml:space="preserve"> presença </w:t>
      </w:r>
      <w:r w:rsidR="00290741">
        <w:rPr>
          <w:rFonts w:ascii="Arial" w:hAnsi="Arial" w:cs="Arial"/>
        </w:rPr>
        <w:t>de</w:t>
      </w:r>
      <w:r w:rsidRPr="00290741">
        <w:rPr>
          <w:rFonts w:ascii="Arial" w:hAnsi="Arial" w:cs="Arial"/>
        </w:rPr>
        <w:t xml:space="preserve"> amido e hidróxido de sódio, substâncias não permitidas segundo a legislação.</w:t>
      </w:r>
    </w:p>
    <w:p w:rsidR="00FE2C65" w:rsidRPr="00290741" w:rsidRDefault="00D47FDB" w:rsidP="00290741">
      <w:pPr>
        <w:autoSpaceDE w:val="0"/>
        <w:autoSpaceDN w:val="0"/>
        <w:adjustRightInd w:val="0"/>
        <w:spacing w:line="360" w:lineRule="auto"/>
        <w:ind w:firstLine="708"/>
        <w:jc w:val="both"/>
        <w:rPr>
          <w:rFonts w:ascii="Arial" w:hAnsi="Arial" w:cs="Arial"/>
        </w:rPr>
      </w:pPr>
      <w:r>
        <w:rPr>
          <w:rFonts w:ascii="Arial" w:hAnsi="Arial" w:cs="Arial"/>
        </w:rPr>
        <w:t>Desta forma percebe-se que o</w:t>
      </w:r>
      <w:r w:rsidR="00607923" w:rsidRPr="00290741">
        <w:rPr>
          <w:rFonts w:ascii="Arial" w:hAnsi="Arial" w:cs="Arial"/>
        </w:rPr>
        <w:t xml:space="preserve">s parâmetros mínimos de qualidade do leite UHT </w:t>
      </w:r>
      <w:r w:rsidR="00290741">
        <w:rPr>
          <w:rFonts w:ascii="Arial" w:hAnsi="Arial" w:cs="Arial"/>
        </w:rPr>
        <w:t xml:space="preserve">integral </w:t>
      </w:r>
      <w:r w:rsidR="00607923" w:rsidRPr="00290741">
        <w:rPr>
          <w:rFonts w:ascii="Arial" w:hAnsi="Arial" w:cs="Arial"/>
        </w:rPr>
        <w:t xml:space="preserve">estabelecidos pela legislação vigente não são suficientes para garantir </w:t>
      </w:r>
      <w:r>
        <w:rPr>
          <w:rFonts w:ascii="Arial" w:hAnsi="Arial" w:cs="Arial"/>
        </w:rPr>
        <w:t>um</w:t>
      </w:r>
      <w:r w:rsidR="00607923" w:rsidRPr="00290741">
        <w:rPr>
          <w:rFonts w:ascii="Arial" w:hAnsi="Arial" w:cs="Arial"/>
        </w:rPr>
        <w:t xml:space="preserve"> produto</w:t>
      </w:r>
      <w:r>
        <w:rPr>
          <w:rFonts w:ascii="Arial" w:hAnsi="Arial" w:cs="Arial"/>
        </w:rPr>
        <w:t xml:space="preserve"> seguro</w:t>
      </w:r>
      <w:r w:rsidR="00607923" w:rsidRPr="00290741">
        <w:rPr>
          <w:rFonts w:ascii="Arial" w:hAnsi="Arial" w:cs="Arial"/>
        </w:rPr>
        <w:t xml:space="preserve"> </w:t>
      </w:r>
      <w:r>
        <w:rPr>
          <w:rFonts w:ascii="Arial" w:hAnsi="Arial" w:cs="Arial"/>
        </w:rPr>
        <w:t xml:space="preserve">ao </w:t>
      </w:r>
      <w:r w:rsidR="00607923" w:rsidRPr="00290741">
        <w:rPr>
          <w:rFonts w:ascii="Arial" w:hAnsi="Arial" w:cs="Arial"/>
        </w:rPr>
        <w:t>consumidor.</w:t>
      </w:r>
      <w:r>
        <w:rPr>
          <w:rFonts w:ascii="Arial" w:hAnsi="Arial" w:cs="Arial"/>
        </w:rPr>
        <w:t xml:space="preserve"> Portanto, o</w:t>
      </w:r>
      <w:r w:rsidR="00DC79CA" w:rsidRPr="00290741">
        <w:rPr>
          <w:rFonts w:ascii="Arial" w:hAnsi="Arial" w:cs="Arial"/>
        </w:rPr>
        <w:t xml:space="preserve">s </w:t>
      </w:r>
      <w:r w:rsidR="00CD0665" w:rsidRPr="00290741">
        <w:rPr>
          <w:rFonts w:ascii="Arial" w:hAnsi="Arial" w:cs="Arial"/>
        </w:rPr>
        <w:t>parâmetros mínimos de qualidade do leite UHT</w:t>
      </w:r>
      <w:r w:rsidR="000C44D5" w:rsidRPr="00290741">
        <w:rPr>
          <w:rFonts w:ascii="Arial" w:hAnsi="Arial" w:cs="Arial"/>
        </w:rPr>
        <w:t xml:space="preserve"> </w:t>
      </w:r>
      <w:r w:rsidR="00290741">
        <w:rPr>
          <w:rFonts w:ascii="Arial" w:hAnsi="Arial" w:cs="Arial"/>
        </w:rPr>
        <w:t xml:space="preserve">integral </w:t>
      </w:r>
      <w:r w:rsidR="000C44D5" w:rsidRPr="00290741">
        <w:rPr>
          <w:rFonts w:ascii="Arial" w:hAnsi="Arial" w:cs="Arial"/>
        </w:rPr>
        <w:t>deve</w:t>
      </w:r>
      <w:r w:rsidR="00DC79CA" w:rsidRPr="00290741">
        <w:rPr>
          <w:rFonts w:ascii="Arial" w:hAnsi="Arial" w:cs="Arial"/>
        </w:rPr>
        <w:t>m</w:t>
      </w:r>
      <w:r w:rsidR="000C44D5" w:rsidRPr="00290741">
        <w:rPr>
          <w:rFonts w:ascii="Arial" w:hAnsi="Arial" w:cs="Arial"/>
        </w:rPr>
        <w:t xml:space="preserve"> ser </w:t>
      </w:r>
      <w:r w:rsidR="00CD0665" w:rsidRPr="00290741">
        <w:rPr>
          <w:rFonts w:ascii="Arial" w:hAnsi="Arial" w:cs="Arial"/>
        </w:rPr>
        <w:t>revisados e complementados</w:t>
      </w:r>
      <w:r w:rsidR="000C44D5" w:rsidRPr="00290741">
        <w:rPr>
          <w:rFonts w:ascii="Arial" w:hAnsi="Arial" w:cs="Arial"/>
        </w:rPr>
        <w:t xml:space="preserve">, </w:t>
      </w:r>
      <w:r w:rsidR="00DC79CA" w:rsidRPr="00290741">
        <w:rPr>
          <w:rFonts w:ascii="Arial" w:hAnsi="Arial" w:cs="Arial"/>
        </w:rPr>
        <w:t>visando</w:t>
      </w:r>
      <w:r w:rsidR="000C44D5" w:rsidRPr="00290741">
        <w:rPr>
          <w:rFonts w:ascii="Arial" w:hAnsi="Arial" w:cs="Arial"/>
        </w:rPr>
        <w:t xml:space="preserve"> estabelecer</w:t>
      </w:r>
      <w:r w:rsidR="00CD0665" w:rsidRPr="00290741">
        <w:rPr>
          <w:rFonts w:ascii="Arial" w:hAnsi="Arial" w:cs="Arial"/>
        </w:rPr>
        <w:t xml:space="preserve"> </w:t>
      </w:r>
      <w:r w:rsidR="000C44D5" w:rsidRPr="00290741">
        <w:rPr>
          <w:rFonts w:ascii="Arial" w:hAnsi="Arial" w:cs="Arial"/>
        </w:rPr>
        <w:t xml:space="preserve">parâmetros confiáveis </w:t>
      </w:r>
      <w:r w:rsidR="00CD0665" w:rsidRPr="00290741">
        <w:rPr>
          <w:rFonts w:ascii="Arial" w:hAnsi="Arial" w:cs="Arial"/>
        </w:rPr>
        <w:t xml:space="preserve">que permitam avaliar </w:t>
      </w:r>
      <w:r w:rsidR="00DC79CA" w:rsidRPr="00290741">
        <w:rPr>
          <w:rFonts w:ascii="Arial" w:hAnsi="Arial" w:cs="Arial"/>
        </w:rPr>
        <w:t>de forma ef</w:t>
      </w:r>
      <w:r w:rsidR="00290741">
        <w:rPr>
          <w:rFonts w:ascii="Arial" w:hAnsi="Arial" w:cs="Arial"/>
        </w:rPr>
        <w:t>etiva</w:t>
      </w:r>
      <w:r w:rsidR="00DC79CA" w:rsidRPr="00290741">
        <w:rPr>
          <w:rFonts w:ascii="Arial" w:hAnsi="Arial" w:cs="Arial"/>
        </w:rPr>
        <w:t xml:space="preserve"> a qualidade físico-química d</w:t>
      </w:r>
      <w:r w:rsidR="000C44D5" w:rsidRPr="00290741">
        <w:rPr>
          <w:rFonts w:ascii="Arial" w:hAnsi="Arial" w:cs="Arial"/>
        </w:rPr>
        <w:t>este produto.</w:t>
      </w:r>
    </w:p>
    <w:p w:rsidR="000C44D5" w:rsidRPr="00290741" w:rsidRDefault="000C44D5" w:rsidP="000C44D5">
      <w:pPr>
        <w:pStyle w:val="Corpodetexto2"/>
        <w:tabs>
          <w:tab w:val="left" w:pos="567"/>
        </w:tabs>
        <w:spacing w:after="0" w:line="240" w:lineRule="auto"/>
        <w:rPr>
          <w:rFonts w:ascii="Arial" w:hAnsi="Arial" w:cs="Arial"/>
        </w:rPr>
      </w:pPr>
    </w:p>
    <w:p w:rsidR="00BA68BB" w:rsidRDefault="000C44D5" w:rsidP="00BA68BB">
      <w:pPr>
        <w:pStyle w:val="Recuodecorpodetexto2"/>
        <w:spacing w:line="240" w:lineRule="auto"/>
        <w:ind w:left="0"/>
        <w:rPr>
          <w:rFonts w:ascii="Arial" w:hAnsi="Arial" w:cs="Arial"/>
          <w:b/>
          <w:bCs/>
        </w:rPr>
      </w:pPr>
      <w:r>
        <w:rPr>
          <w:rFonts w:ascii="Arial" w:hAnsi="Arial" w:cs="Arial"/>
          <w:b/>
          <w:bCs/>
        </w:rPr>
        <w:t xml:space="preserve">REFERÊNCIAS </w:t>
      </w:r>
    </w:p>
    <w:p w:rsidR="00BA68BB" w:rsidRPr="00422AEC" w:rsidRDefault="00BA68BB" w:rsidP="00A5492B">
      <w:pPr>
        <w:pStyle w:val="PargrafodaLista"/>
        <w:numPr>
          <w:ilvl w:val="0"/>
          <w:numId w:val="11"/>
        </w:numPr>
        <w:autoSpaceDE w:val="0"/>
        <w:autoSpaceDN w:val="0"/>
        <w:adjustRightInd w:val="0"/>
        <w:spacing w:line="360" w:lineRule="auto"/>
        <w:ind w:left="714" w:hanging="357"/>
        <w:jc w:val="both"/>
        <w:rPr>
          <w:rFonts w:ascii="Arial" w:hAnsi="Arial" w:cs="Arial"/>
        </w:rPr>
      </w:pPr>
      <w:proofErr w:type="spellStart"/>
      <w:r w:rsidRPr="00422AEC">
        <w:rPr>
          <w:rFonts w:ascii="Arial" w:hAnsi="Arial" w:cs="Arial"/>
        </w:rPr>
        <w:t>B</w:t>
      </w:r>
      <w:r w:rsidR="00422AEC" w:rsidRPr="00422AEC">
        <w:rPr>
          <w:rFonts w:ascii="Arial" w:hAnsi="Arial" w:cs="Arial"/>
        </w:rPr>
        <w:t>ersot</w:t>
      </w:r>
      <w:proofErr w:type="spellEnd"/>
      <w:r w:rsidRPr="00422AEC">
        <w:rPr>
          <w:rFonts w:ascii="Arial" w:hAnsi="Arial" w:cs="Arial"/>
        </w:rPr>
        <w:t xml:space="preserve"> LS, G</w:t>
      </w:r>
      <w:r w:rsidR="00422AEC" w:rsidRPr="00422AEC">
        <w:rPr>
          <w:rFonts w:ascii="Arial" w:hAnsi="Arial" w:cs="Arial"/>
        </w:rPr>
        <w:t>alvão</w:t>
      </w:r>
      <w:r w:rsidRPr="00422AEC">
        <w:rPr>
          <w:rFonts w:ascii="Arial" w:hAnsi="Arial" w:cs="Arial"/>
        </w:rPr>
        <w:t xml:space="preserve"> JA, R</w:t>
      </w:r>
      <w:r w:rsidR="00422AEC" w:rsidRPr="00422AEC">
        <w:rPr>
          <w:rFonts w:ascii="Arial" w:hAnsi="Arial" w:cs="Arial"/>
        </w:rPr>
        <w:t>aymundo</w:t>
      </w:r>
      <w:r w:rsidRPr="00422AEC">
        <w:rPr>
          <w:rFonts w:ascii="Arial" w:hAnsi="Arial" w:cs="Arial"/>
        </w:rPr>
        <w:t xml:space="preserve"> NKL, B</w:t>
      </w:r>
      <w:r w:rsidR="00422AEC" w:rsidRPr="00422AEC">
        <w:rPr>
          <w:rFonts w:ascii="Arial" w:hAnsi="Arial" w:cs="Arial"/>
        </w:rPr>
        <w:t>arcellos</w:t>
      </w:r>
      <w:r w:rsidRPr="00422AEC">
        <w:rPr>
          <w:rFonts w:ascii="Arial" w:hAnsi="Arial" w:cs="Arial"/>
        </w:rPr>
        <w:t xml:space="preserve"> VC, P</w:t>
      </w:r>
      <w:r w:rsidR="00422AEC" w:rsidRPr="00422AEC">
        <w:rPr>
          <w:rFonts w:ascii="Arial" w:hAnsi="Arial" w:cs="Arial"/>
        </w:rPr>
        <w:t>into</w:t>
      </w:r>
      <w:r w:rsidRPr="00422AEC">
        <w:rPr>
          <w:rFonts w:ascii="Arial" w:hAnsi="Arial" w:cs="Arial"/>
        </w:rPr>
        <w:t xml:space="preserve"> JPAN, </w:t>
      </w:r>
      <w:proofErr w:type="spellStart"/>
      <w:r w:rsidRPr="00422AEC">
        <w:rPr>
          <w:rFonts w:ascii="Arial" w:hAnsi="Arial" w:cs="Arial"/>
        </w:rPr>
        <w:t>M</w:t>
      </w:r>
      <w:r w:rsidR="00422AEC" w:rsidRPr="00422AEC">
        <w:rPr>
          <w:rFonts w:ascii="Arial" w:hAnsi="Arial" w:cs="Arial"/>
        </w:rPr>
        <w:t>aziero</w:t>
      </w:r>
      <w:proofErr w:type="spellEnd"/>
      <w:r w:rsidRPr="00422AEC">
        <w:rPr>
          <w:rFonts w:ascii="Arial" w:hAnsi="Arial" w:cs="Arial"/>
        </w:rPr>
        <w:t xml:space="preserve"> MT. Avaliação microbiológica e físico-química </w:t>
      </w:r>
      <w:proofErr w:type="gramStart"/>
      <w:r w:rsidRPr="00422AEC">
        <w:rPr>
          <w:rFonts w:ascii="Arial" w:hAnsi="Arial" w:cs="Arial"/>
        </w:rPr>
        <w:t>dos leite</w:t>
      </w:r>
      <w:proofErr w:type="gramEnd"/>
      <w:r w:rsidRPr="00422AEC">
        <w:rPr>
          <w:rFonts w:ascii="Arial" w:hAnsi="Arial" w:cs="Arial"/>
        </w:rPr>
        <w:t xml:space="preserve"> UHT produzidos no Estado do Paraná, Brasil. </w:t>
      </w:r>
      <w:proofErr w:type="spellStart"/>
      <w:r w:rsidRPr="00422AEC">
        <w:rPr>
          <w:rFonts w:ascii="Arial" w:hAnsi="Arial" w:cs="Arial"/>
          <w:bCs/>
        </w:rPr>
        <w:t>Sêmina</w:t>
      </w:r>
      <w:proofErr w:type="spellEnd"/>
      <w:r w:rsidRPr="00422AEC">
        <w:rPr>
          <w:rFonts w:ascii="Arial" w:hAnsi="Arial" w:cs="Arial"/>
          <w:bCs/>
        </w:rPr>
        <w:t>: Ciências Agrárias</w:t>
      </w:r>
      <w:r w:rsidRPr="00422AEC">
        <w:rPr>
          <w:rFonts w:ascii="Arial" w:hAnsi="Arial" w:cs="Arial"/>
        </w:rPr>
        <w:t>, Londrina, 2010, 31</w:t>
      </w:r>
      <w:r w:rsidR="00422AEC" w:rsidRPr="00422AEC">
        <w:rPr>
          <w:rFonts w:ascii="Arial" w:hAnsi="Arial" w:cs="Arial"/>
        </w:rPr>
        <w:t>(</w:t>
      </w:r>
      <w:r w:rsidRPr="00422AEC">
        <w:rPr>
          <w:rFonts w:ascii="Arial" w:hAnsi="Arial" w:cs="Arial"/>
        </w:rPr>
        <w:t>3</w:t>
      </w:r>
      <w:r w:rsidR="00422AEC" w:rsidRPr="00422AEC">
        <w:rPr>
          <w:rFonts w:ascii="Arial" w:hAnsi="Arial" w:cs="Arial"/>
        </w:rPr>
        <w:t>):</w:t>
      </w:r>
      <w:r w:rsidRPr="00422AEC">
        <w:rPr>
          <w:rFonts w:ascii="Arial" w:hAnsi="Arial" w:cs="Arial"/>
        </w:rPr>
        <w:t>645-652,</w:t>
      </w:r>
    </w:p>
    <w:p w:rsidR="00BA68BB" w:rsidRDefault="00BA68BB" w:rsidP="00BA68BB">
      <w:pPr>
        <w:autoSpaceDE w:val="0"/>
        <w:autoSpaceDN w:val="0"/>
        <w:adjustRightInd w:val="0"/>
        <w:rPr>
          <w:rFonts w:ascii="Arial" w:hAnsi="Arial" w:cs="Arial"/>
        </w:rPr>
      </w:pPr>
    </w:p>
    <w:p w:rsidR="000C1406" w:rsidRDefault="00422AEC" w:rsidP="00A5492B">
      <w:pPr>
        <w:autoSpaceDE w:val="0"/>
        <w:autoSpaceDN w:val="0"/>
        <w:adjustRightInd w:val="0"/>
        <w:spacing w:line="360" w:lineRule="auto"/>
        <w:ind w:left="709" w:hanging="284"/>
        <w:jc w:val="both"/>
        <w:rPr>
          <w:rFonts w:ascii="Arial" w:hAnsi="Arial" w:cs="Arial"/>
        </w:rPr>
      </w:pPr>
      <w:r>
        <w:rPr>
          <w:rFonts w:ascii="Arial" w:hAnsi="Arial" w:cs="Arial"/>
        </w:rPr>
        <w:t>2</w:t>
      </w:r>
      <w:r>
        <w:rPr>
          <w:rFonts w:ascii="Arial" w:hAnsi="Arial" w:cs="Arial"/>
        </w:rPr>
        <w:tab/>
      </w:r>
      <w:proofErr w:type="spellStart"/>
      <w:r w:rsidR="000C1406">
        <w:rPr>
          <w:rFonts w:ascii="Arial" w:hAnsi="Arial" w:cs="Arial"/>
        </w:rPr>
        <w:t>Tamanini</w:t>
      </w:r>
      <w:proofErr w:type="spellEnd"/>
      <w:r w:rsidR="000C1406">
        <w:rPr>
          <w:rFonts w:ascii="Arial" w:hAnsi="Arial" w:cs="Arial"/>
        </w:rPr>
        <w:t xml:space="preserve"> R. Controle de Qualidade do Leite UHT [tese], Londrina (PR): Universidade Estadual de Londrina, 2012.</w:t>
      </w:r>
    </w:p>
    <w:p w:rsidR="000C1406" w:rsidRDefault="000C1406" w:rsidP="00422AEC">
      <w:pPr>
        <w:autoSpaceDE w:val="0"/>
        <w:autoSpaceDN w:val="0"/>
        <w:adjustRightInd w:val="0"/>
        <w:ind w:left="709" w:hanging="283"/>
        <w:jc w:val="both"/>
        <w:rPr>
          <w:rFonts w:ascii="Arial" w:hAnsi="Arial" w:cs="Arial"/>
        </w:rPr>
      </w:pPr>
    </w:p>
    <w:p w:rsidR="000C1406" w:rsidRPr="000E7795" w:rsidRDefault="000C1406" w:rsidP="00A5492B">
      <w:pPr>
        <w:autoSpaceDE w:val="0"/>
        <w:autoSpaceDN w:val="0"/>
        <w:adjustRightInd w:val="0"/>
        <w:spacing w:line="360" w:lineRule="auto"/>
        <w:ind w:left="709" w:hanging="284"/>
        <w:jc w:val="both"/>
        <w:rPr>
          <w:rFonts w:ascii="Arial" w:hAnsi="Arial" w:cs="Arial"/>
        </w:rPr>
      </w:pPr>
      <w:r w:rsidRPr="000E7795">
        <w:rPr>
          <w:rFonts w:ascii="Arial" w:hAnsi="Arial" w:cs="Arial"/>
        </w:rPr>
        <w:t>3</w:t>
      </w:r>
      <w:r w:rsidRPr="000E7795">
        <w:rPr>
          <w:rFonts w:ascii="Arial" w:hAnsi="Arial" w:cs="Arial"/>
        </w:rPr>
        <w:tab/>
        <w:t>Siqueira KB, Carneiro AV. Conjuntura do Mercado Lácteo, Editora da EPAMIG, Embrapa gado de leite, Juiz de Fora, 2013</w:t>
      </w:r>
      <w:r w:rsidR="000E7795" w:rsidRPr="000E7795">
        <w:rPr>
          <w:rFonts w:ascii="Arial" w:hAnsi="Arial" w:cs="Arial"/>
        </w:rPr>
        <w:t xml:space="preserve">, </w:t>
      </w:r>
      <w:r w:rsidRPr="000E7795">
        <w:rPr>
          <w:rFonts w:ascii="Arial" w:hAnsi="Arial" w:cs="Arial"/>
        </w:rPr>
        <w:t>p. 04.</w:t>
      </w:r>
    </w:p>
    <w:p w:rsidR="000E7795" w:rsidRDefault="000E7795" w:rsidP="00422AEC">
      <w:pPr>
        <w:autoSpaceDE w:val="0"/>
        <w:autoSpaceDN w:val="0"/>
        <w:adjustRightInd w:val="0"/>
        <w:ind w:left="709" w:hanging="283"/>
        <w:jc w:val="both"/>
        <w:rPr>
          <w:rFonts w:ascii="Arial" w:hAnsi="Arial" w:cs="Arial"/>
        </w:rPr>
      </w:pPr>
    </w:p>
    <w:p w:rsidR="000E7795" w:rsidRPr="00BA68BB" w:rsidRDefault="000E7795" w:rsidP="00CC4DE1">
      <w:pPr>
        <w:autoSpaceDE w:val="0"/>
        <w:autoSpaceDN w:val="0"/>
        <w:adjustRightInd w:val="0"/>
        <w:spacing w:line="360" w:lineRule="auto"/>
        <w:ind w:left="709" w:hanging="283"/>
        <w:jc w:val="both"/>
        <w:rPr>
          <w:rFonts w:ascii="Arial" w:hAnsi="Arial" w:cs="Arial"/>
        </w:rPr>
      </w:pPr>
      <w:r>
        <w:rPr>
          <w:rFonts w:ascii="Arial" w:hAnsi="Arial" w:cs="Arial"/>
        </w:rPr>
        <w:t>4</w:t>
      </w:r>
      <w:r>
        <w:rPr>
          <w:rFonts w:ascii="Arial" w:hAnsi="Arial" w:cs="Arial"/>
        </w:rPr>
        <w:tab/>
      </w:r>
      <w:r w:rsidRPr="00BA68BB">
        <w:rPr>
          <w:rFonts w:ascii="Arial" w:hAnsi="Arial" w:cs="Arial"/>
        </w:rPr>
        <w:t>G</w:t>
      </w:r>
      <w:r w:rsidR="00A5492B" w:rsidRPr="00BA68BB">
        <w:rPr>
          <w:rFonts w:ascii="Arial" w:hAnsi="Arial" w:cs="Arial"/>
        </w:rPr>
        <w:t>uerra</w:t>
      </w:r>
      <w:r w:rsidRPr="00BA68BB">
        <w:rPr>
          <w:rFonts w:ascii="Arial" w:hAnsi="Arial" w:cs="Arial"/>
        </w:rPr>
        <w:t xml:space="preserve">, J. </w:t>
      </w:r>
      <w:r w:rsidRPr="00BA68BB">
        <w:rPr>
          <w:rFonts w:ascii="Arial" w:hAnsi="Arial" w:cs="Arial"/>
          <w:b/>
          <w:bCs/>
        </w:rPr>
        <w:t>O boom do leite UHT no Brasil</w:t>
      </w:r>
      <w:r w:rsidRPr="00BA68BB">
        <w:rPr>
          <w:rFonts w:ascii="Arial" w:hAnsi="Arial" w:cs="Arial"/>
        </w:rPr>
        <w:t>. Disponível em: http://www.scotconsultoria.com.br/noticias/artigos/24736/o-%</w:t>
      </w:r>
      <w:proofErr w:type="gramStart"/>
      <w:r w:rsidRPr="00BA68BB">
        <w:rPr>
          <w:rFonts w:ascii="Arial" w:hAnsi="Arial" w:cs="Arial"/>
        </w:rPr>
        <w:t>3Ci</w:t>
      </w:r>
      <w:proofErr w:type="gramEnd"/>
      <w:r w:rsidRPr="00BA68BB">
        <w:rPr>
          <w:rFonts w:ascii="Arial" w:hAnsi="Arial" w:cs="Arial"/>
        </w:rPr>
        <w:t>%3Eboom%</w:t>
      </w:r>
      <w:r>
        <w:rPr>
          <w:rFonts w:ascii="Arial" w:hAnsi="Arial" w:cs="Arial"/>
        </w:rPr>
        <w:t xml:space="preserve">3Ci </w:t>
      </w:r>
      <w:r w:rsidRPr="00BA68BB">
        <w:rPr>
          <w:rFonts w:ascii="Arial" w:hAnsi="Arial" w:cs="Arial"/>
        </w:rPr>
        <w:t>%3Edo-leite-uht-no-brasil.htm&gt; Acesso em 23 Julho. 2014.</w:t>
      </w:r>
    </w:p>
    <w:p w:rsidR="000E7795" w:rsidRDefault="000E7795" w:rsidP="00CC4DE1">
      <w:pPr>
        <w:spacing w:line="360" w:lineRule="auto"/>
        <w:jc w:val="both"/>
        <w:rPr>
          <w:rFonts w:ascii="Arial" w:hAnsi="Arial" w:cs="Arial"/>
          <w:lang w:val="en-US"/>
        </w:rPr>
      </w:pPr>
    </w:p>
    <w:p w:rsidR="00A5492B" w:rsidRPr="00BA68BB" w:rsidRDefault="00A5492B" w:rsidP="00CC4DE1">
      <w:pPr>
        <w:spacing w:line="360" w:lineRule="auto"/>
        <w:ind w:left="426"/>
        <w:jc w:val="both"/>
        <w:rPr>
          <w:rFonts w:ascii="Arial" w:hAnsi="Arial" w:cs="Arial"/>
          <w:color w:val="000000"/>
        </w:rPr>
      </w:pPr>
      <w:r>
        <w:rPr>
          <w:rFonts w:ascii="Arial" w:hAnsi="Arial" w:cs="Arial"/>
          <w:color w:val="000000"/>
        </w:rPr>
        <w:t>5</w:t>
      </w:r>
      <w:r>
        <w:rPr>
          <w:rFonts w:ascii="Arial" w:hAnsi="Arial" w:cs="Arial"/>
          <w:color w:val="000000"/>
        </w:rPr>
        <w:tab/>
      </w:r>
      <w:proofErr w:type="spellStart"/>
      <w:r w:rsidRPr="00BA68BB">
        <w:rPr>
          <w:rFonts w:ascii="Arial" w:hAnsi="Arial" w:cs="Arial"/>
          <w:color w:val="000000"/>
        </w:rPr>
        <w:t>Nörnberg</w:t>
      </w:r>
      <w:proofErr w:type="spellEnd"/>
      <w:r w:rsidRPr="00BA68BB">
        <w:rPr>
          <w:rFonts w:ascii="Arial" w:hAnsi="Arial" w:cs="Arial"/>
          <w:color w:val="000000"/>
        </w:rPr>
        <w:t xml:space="preserve"> MFB</w:t>
      </w:r>
      <w:r>
        <w:rPr>
          <w:rFonts w:ascii="Arial" w:hAnsi="Arial" w:cs="Arial"/>
          <w:color w:val="000000"/>
        </w:rPr>
        <w:t>L,</w:t>
      </w:r>
      <w:r w:rsidRPr="00BA68BB">
        <w:rPr>
          <w:rFonts w:ascii="Arial" w:hAnsi="Arial" w:cs="Arial"/>
          <w:color w:val="000000"/>
        </w:rPr>
        <w:t xml:space="preserve"> </w:t>
      </w:r>
      <w:proofErr w:type="spellStart"/>
      <w:r w:rsidRPr="00BA68BB">
        <w:rPr>
          <w:rFonts w:ascii="Arial" w:hAnsi="Arial" w:cs="Arial"/>
          <w:color w:val="000000"/>
        </w:rPr>
        <w:t>Tondo</w:t>
      </w:r>
      <w:proofErr w:type="spellEnd"/>
      <w:r w:rsidRPr="00BA68BB">
        <w:rPr>
          <w:rFonts w:ascii="Arial" w:hAnsi="Arial" w:cs="Arial"/>
          <w:color w:val="000000"/>
        </w:rPr>
        <w:t xml:space="preserve"> E</w:t>
      </w:r>
      <w:r>
        <w:rPr>
          <w:rFonts w:ascii="Arial" w:hAnsi="Arial" w:cs="Arial"/>
          <w:color w:val="000000"/>
        </w:rPr>
        <w:t>C,</w:t>
      </w:r>
      <w:r w:rsidRPr="00BA68BB">
        <w:rPr>
          <w:rFonts w:ascii="Arial" w:hAnsi="Arial" w:cs="Arial"/>
          <w:color w:val="000000"/>
        </w:rPr>
        <w:t xml:space="preserve"> </w:t>
      </w:r>
      <w:proofErr w:type="spellStart"/>
      <w:r w:rsidRPr="00BA68BB">
        <w:rPr>
          <w:rFonts w:ascii="Arial" w:hAnsi="Arial" w:cs="Arial"/>
          <w:color w:val="000000"/>
        </w:rPr>
        <w:t>Brandelli</w:t>
      </w:r>
      <w:proofErr w:type="spellEnd"/>
      <w:r w:rsidRPr="00BA68BB">
        <w:rPr>
          <w:rFonts w:ascii="Arial" w:hAnsi="Arial" w:cs="Arial"/>
          <w:color w:val="000000"/>
        </w:rPr>
        <w:t xml:space="preserve">, A. </w:t>
      </w:r>
      <w:r w:rsidRPr="00BA68BB">
        <w:rPr>
          <w:rFonts w:ascii="Arial" w:hAnsi="Arial" w:cs="Arial"/>
          <w:bCs/>
          <w:color w:val="000000"/>
        </w:rPr>
        <w:t xml:space="preserve">Bactérias </w:t>
      </w:r>
      <w:proofErr w:type="spellStart"/>
      <w:r w:rsidRPr="00BA68BB">
        <w:rPr>
          <w:rFonts w:ascii="Arial" w:hAnsi="Arial" w:cs="Arial"/>
          <w:bCs/>
          <w:color w:val="000000"/>
        </w:rPr>
        <w:t>psicrotróficas</w:t>
      </w:r>
      <w:proofErr w:type="spellEnd"/>
      <w:r w:rsidRPr="00BA68BB">
        <w:rPr>
          <w:rFonts w:ascii="Arial" w:hAnsi="Arial" w:cs="Arial"/>
          <w:bCs/>
          <w:color w:val="000000"/>
        </w:rPr>
        <w:t xml:space="preserve"> e ativi</w:t>
      </w:r>
      <w:r w:rsidRPr="00BA68BB">
        <w:rPr>
          <w:rFonts w:ascii="Arial" w:hAnsi="Arial" w:cs="Arial"/>
          <w:bCs/>
          <w:color w:val="000000"/>
        </w:rPr>
        <w:softHyphen/>
        <w:t xml:space="preserve">dade </w:t>
      </w:r>
      <w:proofErr w:type="spellStart"/>
      <w:r w:rsidRPr="00BA68BB">
        <w:rPr>
          <w:rFonts w:ascii="Arial" w:hAnsi="Arial" w:cs="Arial"/>
          <w:bCs/>
          <w:color w:val="000000"/>
        </w:rPr>
        <w:t>proteolitíca</w:t>
      </w:r>
      <w:proofErr w:type="spellEnd"/>
      <w:r w:rsidRPr="00BA68BB">
        <w:rPr>
          <w:rFonts w:ascii="Arial" w:hAnsi="Arial" w:cs="Arial"/>
          <w:bCs/>
          <w:color w:val="000000"/>
        </w:rPr>
        <w:t xml:space="preserve"> no leite cru refrigerado</w:t>
      </w:r>
      <w:r w:rsidRPr="00BA68BB">
        <w:rPr>
          <w:rFonts w:ascii="Arial" w:hAnsi="Arial" w:cs="Arial"/>
          <w:color w:val="000000"/>
        </w:rPr>
        <w:t xml:space="preserve">. </w:t>
      </w:r>
      <w:r w:rsidRPr="00A5492B">
        <w:rPr>
          <w:rFonts w:ascii="Arial" w:eastAsiaTheme="minorHAnsi" w:hAnsi="Arial" w:cs="Arial"/>
          <w:bCs/>
          <w:lang w:eastAsia="en-US"/>
        </w:rPr>
        <w:t xml:space="preserve">Acta </w:t>
      </w:r>
      <w:proofErr w:type="spellStart"/>
      <w:r w:rsidRPr="00A5492B">
        <w:rPr>
          <w:rFonts w:ascii="Arial" w:eastAsiaTheme="minorHAnsi" w:hAnsi="Arial" w:cs="Arial"/>
          <w:bCs/>
          <w:lang w:eastAsia="en-US"/>
        </w:rPr>
        <w:t>Scientiae</w:t>
      </w:r>
      <w:proofErr w:type="spellEnd"/>
      <w:r w:rsidRPr="00A5492B">
        <w:rPr>
          <w:rFonts w:ascii="Arial" w:eastAsiaTheme="minorHAnsi" w:hAnsi="Arial" w:cs="Arial"/>
          <w:bCs/>
          <w:lang w:eastAsia="en-US"/>
        </w:rPr>
        <w:t xml:space="preserve"> </w:t>
      </w:r>
      <w:proofErr w:type="spellStart"/>
      <w:r w:rsidRPr="00A5492B">
        <w:rPr>
          <w:rFonts w:ascii="Arial" w:eastAsiaTheme="minorHAnsi" w:hAnsi="Arial" w:cs="Arial"/>
          <w:bCs/>
          <w:lang w:eastAsia="en-US"/>
        </w:rPr>
        <w:t>Veterinariae</w:t>
      </w:r>
      <w:proofErr w:type="spellEnd"/>
      <w:r w:rsidRPr="00A5492B">
        <w:rPr>
          <w:rFonts w:ascii="Arial" w:eastAsiaTheme="minorHAnsi" w:hAnsi="Arial" w:cs="Arial"/>
          <w:bCs/>
          <w:lang w:eastAsia="en-US"/>
        </w:rPr>
        <w:t>.</w:t>
      </w:r>
      <w:r w:rsidRPr="00BA68BB">
        <w:rPr>
          <w:rFonts w:ascii="Arial" w:eastAsiaTheme="minorHAnsi" w:hAnsi="Arial" w:cs="Arial"/>
          <w:b/>
          <w:bCs/>
          <w:lang w:eastAsia="en-US"/>
        </w:rPr>
        <w:t xml:space="preserve"> </w:t>
      </w:r>
      <w:r w:rsidRPr="00BA68BB">
        <w:rPr>
          <w:rFonts w:ascii="Arial" w:eastAsiaTheme="minorHAnsi" w:hAnsi="Arial" w:cs="Arial"/>
          <w:bCs/>
          <w:lang w:eastAsia="en-US"/>
        </w:rPr>
        <w:t xml:space="preserve">37(2): </w:t>
      </w:r>
      <w:r>
        <w:rPr>
          <w:rFonts w:ascii="Arial" w:eastAsiaTheme="minorHAnsi" w:hAnsi="Arial" w:cs="Arial"/>
          <w:bCs/>
          <w:lang w:eastAsia="en-US"/>
        </w:rPr>
        <w:t xml:space="preserve">p. </w:t>
      </w:r>
      <w:r w:rsidRPr="00BA68BB">
        <w:rPr>
          <w:rFonts w:ascii="Arial" w:eastAsiaTheme="minorHAnsi" w:hAnsi="Arial" w:cs="Arial"/>
          <w:bCs/>
          <w:lang w:eastAsia="en-US"/>
        </w:rPr>
        <w:t>157-163</w:t>
      </w:r>
      <w:r w:rsidRPr="00BA68BB">
        <w:rPr>
          <w:rFonts w:ascii="Arial" w:hAnsi="Arial" w:cs="Arial"/>
          <w:color w:val="000000"/>
        </w:rPr>
        <w:t xml:space="preserve">, 2009. Disponível em: &lt;http://www. </w:t>
      </w:r>
      <w:proofErr w:type="gramStart"/>
      <w:r w:rsidRPr="00BA68BB">
        <w:rPr>
          <w:rFonts w:ascii="Arial" w:hAnsi="Arial" w:cs="Arial"/>
          <w:color w:val="000000"/>
        </w:rPr>
        <w:t>ufrgs</w:t>
      </w:r>
      <w:proofErr w:type="gramEnd"/>
      <w:r w:rsidRPr="00BA68BB">
        <w:rPr>
          <w:rFonts w:ascii="Arial" w:hAnsi="Arial" w:cs="Arial"/>
          <w:color w:val="000000"/>
        </w:rPr>
        <w:t>.br/</w:t>
      </w:r>
      <w:proofErr w:type="spellStart"/>
      <w:r w:rsidRPr="00BA68BB">
        <w:rPr>
          <w:rFonts w:ascii="Arial" w:hAnsi="Arial" w:cs="Arial"/>
          <w:color w:val="000000"/>
        </w:rPr>
        <w:t>actavet</w:t>
      </w:r>
      <w:proofErr w:type="spellEnd"/>
      <w:r w:rsidRPr="00BA68BB">
        <w:rPr>
          <w:rFonts w:ascii="Arial" w:hAnsi="Arial" w:cs="Arial"/>
          <w:color w:val="000000"/>
        </w:rPr>
        <w:t>/37-2/art825.pdf&gt;. Acesso em: 20/08/2014.</w:t>
      </w:r>
    </w:p>
    <w:p w:rsidR="00A5492B" w:rsidRDefault="00A5492B" w:rsidP="00CC4DE1">
      <w:pPr>
        <w:autoSpaceDE w:val="0"/>
        <w:autoSpaceDN w:val="0"/>
        <w:adjustRightInd w:val="0"/>
        <w:spacing w:line="360" w:lineRule="auto"/>
        <w:ind w:left="709" w:hanging="283"/>
        <w:jc w:val="both"/>
        <w:rPr>
          <w:rFonts w:ascii="Arial" w:hAnsi="Arial" w:cs="Arial"/>
        </w:rPr>
      </w:pPr>
    </w:p>
    <w:p w:rsidR="00A5492B" w:rsidRPr="00BA68BB" w:rsidRDefault="00A5492B" w:rsidP="00CC4DE1">
      <w:pPr>
        <w:pStyle w:val="Pa4"/>
        <w:spacing w:line="360" w:lineRule="auto"/>
        <w:ind w:left="426"/>
        <w:jc w:val="both"/>
        <w:rPr>
          <w:rFonts w:ascii="Arial" w:hAnsi="Arial" w:cs="Arial"/>
          <w:color w:val="000000"/>
        </w:rPr>
      </w:pPr>
      <w:r>
        <w:rPr>
          <w:rStyle w:val="A2"/>
          <w:rFonts w:ascii="Arial" w:hAnsi="Arial" w:cs="Arial"/>
          <w:sz w:val="24"/>
          <w:szCs w:val="24"/>
        </w:rPr>
        <w:t>6</w:t>
      </w:r>
      <w:r>
        <w:rPr>
          <w:rStyle w:val="A2"/>
          <w:rFonts w:ascii="Arial" w:hAnsi="Arial" w:cs="Arial"/>
          <w:sz w:val="24"/>
          <w:szCs w:val="24"/>
        </w:rPr>
        <w:tab/>
      </w:r>
      <w:r w:rsidRPr="00BA68BB">
        <w:rPr>
          <w:rStyle w:val="A2"/>
          <w:rFonts w:ascii="Arial" w:hAnsi="Arial" w:cs="Arial"/>
          <w:sz w:val="24"/>
          <w:szCs w:val="24"/>
        </w:rPr>
        <w:t>Zeni MP</w:t>
      </w:r>
      <w:r>
        <w:rPr>
          <w:rStyle w:val="A2"/>
          <w:rFonts w:ascii="Arial" w:hAnsi="Arial" w:cs="Arial"/>
          <w:sz w:val="24"/>
          <w:szCs w:val="24"/>
        </w:rPr>
        <w:t>,</w:t>
      </w:r>
      <w:r w:rsidRPr="00BA68BB">
        <w:rPr>
          <w:rStyle w:val="A2"/>
          <w:rFonts w:ascii="Arial" w:hAnsi="Arial" w:cs="Arial"/>
          <w:sz w:val="24"/>
          <w:szCs w:val="24"/>
        </w:rPr>
        <w:t xml:space="preserve"> </w:t>
      </w:r>
      <w:proofErr w:type="spellStart"/>
      <w:r w:rsidRPr="00BA68BB">
        <w:rPr>
          <w:rStyle w:val="A2"/>
          <w:rFonts w:ascii="Arial" w:hAnsi="Arial" w:cs="Arial"/>
          <w:sz w:val="24"/>
          <w:szCs w:val="24"/>
        </w:rPr>
        <w:t>Maran</w:t>
      </w:r>
      <w:proofErr w:type="spellEnd"/>
      <w:r w:rsidRPr="00BA68BB">
        <w:rPr>
          <w:rStyle w:val="A2"/>
          <w:rFonts w:ascii="Arial" w:hAnsi="Arial" w:cs="Arial"/>
          <w:sz w:val="24"/>
          <w:szCs w:val="24"/>
        </w:rPr>
        <w:t>, MH</w:t>
      </w:r>
      <w:r>
        <w:rPr>
          <w:rStyle w:val="A2"/>
          <w:rFonts w:ascii="Arial" w:hAnsi="Arial" w:cs="Arial"/>
          <w:sz w:val="24"/>
          <w:szCs w:val="24"/>
        </w:rPr>
        <w:t>S,</w:t>
      </w:r>
      <w:r w:rsidRPr="00BA68BB">
        <w:rPr>
          <w:rStyle w:val="A2"/>
          <w:rFonts w:ascii="Arial" w:hAnsi="Arial" w:cs="Arial"/>
          <w:sz w:val="24"/>
          <w:szCs w:val="24"/>
        </w:rPr>
        <w:t xml:space="preserve"> Silva, GP</w:t>
      </w:r>
      <w:r>
        <w:rPr>
          <w:rStyle w:val="A2"/>
          <w:rFonts w:ascii="Arial" w:hAnsi="Arial" w:cs="Arial"/>
          <w:sz w:val="24"/>
          <w:szCs w:val="24"/>
        </w:rPr>
        <w:t>R,</w:t>
      </w:r>
      <w:r w:rsidRPr="00BA68BB">
        <w:rPr>
          <w:rStyle w:val="A2"/>
          <w:rFonts w:ascii="Arial" w:hAnsi="Arial" w:cs="Arial"/>
          <w:sz w:val="24"/>
          <w:szCs w:val="24"/>
        </w:rPr>
        <w:t xml:space="preserve"> </w:t>
      </w:r>
      <w:proofErr w:type="spellStart"/>
      <w:r w:rsidRPr="00BA68BB">
        <w:rPr>
          <w:rStyle w:val="A2"/>
          <w:rFonts w:ascii="Arial" w:hAnsi="Arial" w:cs="Arial"/>
          <w:sz w:val="24"/>
          <w:szCs w:val="24"/>
        </w:rPr>
        <w:t>Carli</w:t>
      </w:r>
      <w:proofErr w:type="spellEnd"/>
      <w:r w:rsidRPr="00BA68BB">
        <w:rPr>
          <w:rStyle w:val="A2"/>
          <w:rFonts w:ascii="Arial" w:hAnsi="Arial" w:cs="Arial"/>
          <w:sz w:val="24"/>
          <w:szCs w:val="24"/>
        </w:rPr>
        <w:t xml:space="preserve"> EM</w:t>
      </w:r>
      <w:r>
        <w:rPr>
          <w:rStyle w:val="A2"/>
          <w:rFonts w:ascii="Arial" w:hAnsi="Arial" w:cs="Arial"/>
          <w:sz w:val="24"/>
          <w:szCs w:val="24"/>
        </w:rPr>
        <w:t>,</w:t>
      </w:r>
      <w:r w:rsidRPr="00BA68BB">
        <w:rPr>
          <w:rStyle w:val="A2"/>
          <w:rFonts w:ascii="Arial" w:hAnsi="Arial" w:cs="Arial"/>
          <w:sz w:val="24"/>
          <w:szCs w:val="24"/>
        </w:rPr>
        <w:t xml:space="preserve"> </w:t>
      </w:r>
      <w:proofErr w:type="spellStart"/>
      <w:r w:rsidRPr="00BA68BB">
        <w:rPr>
          <w:rStyle w:val="A2"/>
          <w:rFonts w:ascii="Arial" w:hAnsi="Arial" w:cs="Arial"/>
          <w:sz w:val="24"/>
          <w:szCs w:val="24"/>
        </w:rPr>
        <w:t>Palezi</w:t>
      </w:r>
      <w:proofErr w:type="spellEnd"/>
      <w:r w:rsidRPr="00BA68BB">
        <w:rPr>
          <w:rStyle w:val="A2"/>
          <w:rFonts w:ascii="Arial" w:hAnsi="Arial" w:cs="Arial"/>
          <w:sz w:val="24"/>
          <w:szCs w:val="24"/>
        </w:rPr>
        <w:t xml:space="preserve"> SC. I</w:t>
      </w:r>
      <w:r w:rsidRPr="00BA68BB">
        <w:rPr>
          <w:rFonts w:ascii="Arial" w:hAnsi="Arial" w:cs="Arial"/>
          <w:bCs/>
          <w:color w:val="000000"/>
        </w:rPr>
        <w:t xml:space="preserve">nfluência dos microrganismos </w:t>
      </w:r>
      <w:proofErr w:type="spellStart"/>
      <w:r w:rsidRPr="00BA68BB">
        <w:rPr>
          <w:rFonts w:ascii="Arial" w:hAnsi="Arial" w:cs="Arial"/>
          <w:bCs/>
          <w:color w:val="000000"/>
        </w:rPr>
        <w:t>psicrotróficos</w:t>
      </w:r>
      <w:proofErr w:type="spellEnd"/>
      <w:r w:rsidRPr="00BA68BB">
        <w:rPr>
          <w:rFonts w:ascii="Arial" w:hAnsi="Arial" w:cs="Arial"/>
          <w:bCs/>
          <w:color w:val="000000"/>
        </w:rPr>
        <w:t xml:space="preserve"> sobre a qualidade do leite refrigerado para produção de UHT</w:t>
      </w:r>
      <w:r>
        <w:rPr>
          <w:rFonts w:ascii="Arial" w:hAnsi="Arial" w:cs="Arial"/>
          <w:bCs/>
          <w:color w:val="000000"/>
        </w:rPr>
        <w:t>.</w:t>
      </w:r>
      <w:r w:rsidRPr="00BA68BB">
        <w:rPr>
          <w:rFonts w:ascii="Arial" w:hAnsi="Arial" w:cs="Arial"/>
        </w:rPr>
        <w:t xml:space="preserve"> </w:t>
      </w:r>
      <w:r w:rsidRPr="00A5492B">
        <w:rPr>
          <w:rFonts w:ascii="Arial" w:hAnsi="Arial" w:cs="Arial"/>
          <w:color w:val="000000"/>
        </w:rPr>
        <w:t>Unoesc &amp; Ciência - ACET</w:t>
      </w:r>
      <w:r w:rsidRPr="00BA68BB">
        <w:rPr>
          <w:rFonts w:ascii="Arial" w:hAnsi="Arial" w:cs="Arial"/>
          <w:color w:val="000000"/>
        </w:rPr>
        <w:t>, Joaçaba, 2013</w:t>
      </w:r>
      <w:r>
        <w:rPr>
          <w:rFonts w:ascii="Arial" w:hAnsi="Arial" w:cs="Arial"/>
          <w:color w:val="000000"/>
        </w:rPr>
        <w:t xml:space="preserve">, </w:t>
      </w:r>
      <w:r w:rsidRPr="00BA68BB">
        <w:rPr>
          <w:rFonts w:ascii="Arial" w:hAnsi="Arial" w:cs="Arial"/>
          <w:color w:val="000000"/>
        </w:rPr>
        <w:t>4</w:t>
      </w:r>
      <w:r>
        <w:rPr>
          <w:rFonts w:ascii="Arial" w:hAnsi="Arial" w:cs="Arial"/>
          <w:color w:val="000000"/>
        </w:rPr>
        <w:t>(</w:t>
      </w:r>
      <w:r w:rsidRPr="00BA68BB">
        <w:rPr>
          <w:rFonts w:ascii="Arial" w:hAnsi="Arial" w:cs="Arial"/>
          <w:color w:val="000000"/>
        </w:rPr>
        <w:t>1</w:t>
      </w:r>
      <w:r>
        <w:rPr>
          <w:rFonts w:ascii="Arial" w:hAnsi="Arial" w:cs="Arial"/>
          <w:color w:val="000000"/>
        </w:rPr>
        <w:t>):</w:t>
      </w:r>
      <w:r w:rsidRPr="00BA68BB">
        <w:rPr>
          <w:rFonts w:ascii="Arial" w:hAnsi="Arial" w:cs="Arial"/>
          <w:color w:val="000000"/>
        </w:rPr>
        <w:t xml:space="preserve"> p. 61-70.</w:t>
      </w:r>
    </w:p>
    <w:p w:rsidR="00A5492B" w:rsidRDefault="00A5492B" w:rsidP="00CC4DE1">
      <w:pPr>
        <w:autoSpaceDE w:val="0"/>
        <w:autoSpaceDN w:val="0"/>
        <w:adjustRightInd w:val="0"/>
        <w:spacing w:line="360" w:lineRule="auto"/>
        <w:ind w:left="709" w:hanging="283"/>
        <w:jc w:val="both"/>
        <w:rPr>
          <w:rFonts w:ascii="Arial" w:hAnsi="Arial" w:cs="Arial"/>
        </w:rPr>
      </w:pPr>
    </w:p>
    <w:p w:rsidR="00A5492B" w:rsidRPr="00BA68BB" w:rsidRDefault="00A5492B" w:rsidP="00CC4DE1">
      <w:pPr>
        <w:spacing w:line="360" w:lineRule="auto"/>
        <w:ind w:left="426"/>
        <w:jc w:val="both"/>
        <w:rPr>
          <w:rFonts w:ascii="Arial" w:eastAsiaTheme="minorHAnsi" w:hAnsi="Arial" w:cs="Arial"/>
          <w:lang w:val="en-US" w:eastAsia="en-US"/>
        </w:rPr>
      </w:pPr>
      <w:r>
        <w:rPr>
          <w:rFonts w:ascii="Arial" w:eastAsiaTheme="minorHAnsi" w:hAnsi="Arial" w:cs="Arial"/>
          <w:lang w:eastAsia="en-US"/>
        </w:rPr>
        <w:t>7</w:t>
      </w:r>
      <w:r>
        <w:rPr>
          <w:rFonts w:ascii="Arial" w:eastAsiaTheme="minorHAnsi" w:hAnsi="Arial" w:cs="Arial"/>
          <w:lang w:eastAsia="en-US"/>
        </w:rPr>
        <w:tab/>
      </w:r>
      <w:r w:rsidRPr="00BA68BB">
        <w:rPr>
          <w:rFonts w:ascii="Arial" w:eastAsiaTheme="minorHAnsi" w:hAnsi="Arial" w:cs="Arial"/>
          <w:lang w:eastAsia="en-US"/>
        </w:rPr>
        <w:t xml:space="preserve">Firmino FC; </w:t>
      </w:r>
      <w:proofErr w:type="spellStart"/>
      <w:r w:rsidRPr="00BA68BB">
        <w:rPr>
          <w:rFonts w:ascii="Arial" w:eastAsiaTheme="minorHAnsi" w:hAnsi="Arial" w:cs="Arial"/>
          <w:lang w:eastAsia="en-US"/>
        </w:rPr>
        <w:t>Talma</w:t>
      </w:r>
      <w:proofErr w:type="spellEnd"/>
      <w:r w:rsidRPr="00BA68BB">
        <w:rPr>
          <w:rFonts w:ascii="Arial" w:eastAsiaTheme="minorHAnsi" w:hAnsi="Arial" w:cs="Arial"/>
          <w:lang w:eastAsia="en-US"/>
        </w:rPr>
        <w:t xml:space="preserve"> S</w:t>
      </w:r>
      <w:r>
        <w:rPr>
          <w:rFonts w:ascii="Arial" w:eastAsiaTheme="minorHAnsi" w:hAnsi="Arial" w:cs="Arial"/>
          <w:lang w:eastAsia="en-US"/>
        </w:rPr>
        <w:t>V,</w:t>
      </w:r>
      <w:r w:rsidRPr="00BA68BB">
        <w:rPr>
          <w:rFonts w:ascii="Arial" w:eastAsiaTheme="minorHAnsi" w:hAnsi="Arial" w:cs="Arial"/>
          <w:lang w:eastAsia="en-US"/>
        </w:rPr>
        <w:t xml:space="preserve"> Martins ML</w:t>
      </w:r>
      <w:r>
        <w:rPr>
          <w:rFonts w:ascii="Arial" w:eastAsiaTheme="minorHAnsi" w:hAnsi="Arial" w:cs="Arial"/>
          <w:lang w:eastAsia="en-US"/>
        </w:rPr>
        <w:t>,</w:t>
      </w:r>
      <w:r w:rsidRPr="00BA68BB">
        <w:rPr>
          <w:rFonts w:ascii="Arial" w:eastAsiaTheme="minorHAnsi" w:hAnsi="Arial" w:cs="Arial"/>
          <w:lang w:eastAsia="en-US"/>
        </w:rPr>
        <w:t xml:space="preserve"> Leite M</w:t>
      </w:r>
      <w:r>
        <w:rPr>
          <w:rFonts w:ascii="Arial" w:eastAsiaTheme="minorHAnsi" w:hAnsi="Arial" w:cs="Arial"/>
          <w:lang w:eastAsia="en-US"/>
        </w:rPr>
        <w:t>O,</w:t>
      </w:r>
      <w:r w:rsidRPr="00BA68BB">
        <w:rPr>
          <w:rFonts w:ascii="Arial" w:eastAsiaTheme="minorHAnsi" w:hAnsi="Arial" w:cs="Arial"/>
          <w:lang w:eastAsia="en-US"/>
        </w:rPr>
        <w:t xml:space="preserve"> Martins ADO.</w:t>
      </w:r>
      <w:r w:rsidRPr="00BA68BB">
        <w:rPr>
          <w:rFonts w:ascii="Arial" w:hAnsi="Arial" w:cs="Arial"/>
        </w:rPr>
        <w:t xml:space="preserve"> </w:t>
      </w:r>
      <w:r w:rsidRPr="00BA68BB">
        <w:rPr>
          <w:rFonts w:ascii="Arial" w:eastAsiaTheme="minorHAnsi" w:hAnsi="Arial" w:cs="Arial"/>
          <w:bCs/>
          <w:lang w:eastAsia="en-US"/>
        </w:rPr>
        <w:t>Detecção de fraudes em leite cru dos tanques de</w:t>
      </w:r>
      <w:r w:rsidRPr="00BA68BB">
        <w:rPr>
          <w:rFonts w:ascii="Arial" w:hAnsi="Arial" w:cs="Arial"/>
        </w:rPr>
        <w:t xml:space="preserve"> </w:t>
      </w:r>
      <w:r w:rsidRPr="00BA68BB">
        <w:rPr>
          <w:rFonts w:ascii="Arial" w:eastAsiaTheme="minorHAnsi" w:hAnsi="Arial" w:cs="Arial"/>
          <w:bCs/>
          <w:lang w:eastAsia="en-US"/>
        </w:rPr>
        <w:t xml:space="preserve">expansão da região de rio pomba, </w:t>
      </w:r>
      <w:r>
        <w:rPr>
          <w:rFonts w:ascii="Arial" w:eastAsiaTheme="minorHAnsi" w:hAnsi="Arial" w:cs="Arial"/>
          <w:bCs/>
          <w:lang w:eastAsia="en-US"/>
        </w:rPr>
        <w:t>M</w:t>
      </w:r>
      <w:r w:rsidRPr="00BA68BB">
        <w:rPr>
          <w:rFonts w:ascii="Arial" w:eastAsiaTheme="minorHAnsi" w:hAnsi="Arial" w:cs="Arial"/>
          <w:bCs/>
          <w:lang w:eastAsia="en-US"/>
        </w:rPr>
        <w:t xml:space="preserve">inas </w:t>
      </w:r>
      <w:r>
        <w:rPr>
          <w:rFonts w:ascii="Arial" w:eastAsiaTheme="minorHAnsi" w:hAnsi="Arial" w:cs="Arial"/>
          <w:bCs/>
          <w:lang w:eastAsia="en-US"/>
        </w:rPr>
        <w:t>G</w:t>
      </w:r>
      <w:r w:rsidRPr="00BA68BB">
        <w:rPr>
          <w:rFonts w:ascii="Arial" w:eastAsiaTheme="minorHAnsi" w:hAnsi="Arial" w:cs="Arial"/>
          <w:bCs/>
          <w:lang w:eastAsia="en-US"/>
        </w:rPr>
        <w:t xml:space="preserve">erais. </w:t>
      </w:r>
      <w:proofErr w:type="gramStart"/>
      <w:r w:rsidRPr="00A5492B">
        <w:rPr>
          <w:rFonts w:ascii="Arial" w:eastAsiaTheme="minorHAnsi" w:hAnsi="Arial" w:cs="Arial"/>
          <w:lang w:val="en-US" w:eastAsia="en-US"/>
        </w:rPr>
        <w:t xml:space="preserve">Rev. Inst. </w:t>
      </w:r>
      <w:proofErr w:type="spellStart"/>
      <w:r w:rsidRPr="00A5492B">
        <w:rPr>
          <w:rFonts w:ascii="Arial" w:eastAsiaTheme="minorHAnsi" w:hAnsi="Arial" w:cs="Arial"/>
          <w:lang w:val="en-US" w:eastAsia="en-US"/>
        </w:rPr>
        <w:t>Latic</w:t>
      </w:r>
      <w:proofErr w:type="spellEnd"/>
      <w:r w:rsidRPr="00A5492B">
        <w:rPr>
          <w:rFonts w:ascii="Arial" w:eastAsiaTheme="minorHAnsi" w:hAnsi="Arial" w:cs="Arial"/>
          <w:lang w:val="en-US" w:eastAsia="en-US"/>
        </w:rPr>
        <w:t>.</w:t>
      </w:r>
      <w:proofErr w:type="gramEnd"/>
      <w:r w:rsidRPr="00A5492B">
        <w:rPr>
          <w:rFonts w:ascii="Arial" w:eastAsiaTheme="minorHAnsi" w:hAnsi="Arial" w:cs="Arial"/>
          <w:lang w:val="en-US" w:eastAsia="en-US"/>
        </w:rPr>
        <w:t xml:space="preserve"> “</w:t>
      </w:r>
      <w:proofErr w:type="spellStart"/>
      <w:r w:rsidRPr="00A5492B">
        <w:rPr>
          <w:rFonts w:ascii="Arial" w:eastAsiaTheme="minorHAnsi" w:hAnsi="Arial" w:cs="Arial"/>
          <w:lang w:val="en-US" w:eastAsia="en-US"/>
        </w:rPr>
        <w:t>Cândido</w:t>
      </w:r>
      <w:proofErr w:type="spellEnd"/>
      <w:r w:rsidRPr="00A5492B">
        <w:rPr>
          <w:rFonts w:ascii="Arial" w:eastAsiaTheme="minorHAnsi" w:hAnsi="Arial" w:cs="Arial"/>
          <w:lang w:val="en-US" w:eastAsia="en-US"/>
        </w:rPr>
        <w:t xml:space="preserve"> </w:t>
      </w:r>
      <w:proofErr w:type="spellStart"/>
      <w:r w:rsidRPr="00A5492B">
        <w:rPr>
          <w:rFonts w:ascii="Arial" w:eastAsiaTheme="minorHAnsi" w:hAnsi="Arial" w:cs="Arial"/>
          <w:lang w:val="en-US" w:eastAsia="en-US"/>
        </w:rPr>
        <w:t>Tostes</w:t>
      </w:r>
      <w:proofErr w:type="spellEnd"/>
      <w:r w:rsidRPr="00A5492B">
        <w:rPr>
          <w:rFonts w:ascii="Arial" w:eastAsiaTheme="minorHAnsi" w:hAnsi="Arial" w:cs="Arial"/>
          <w:lang w:val="en-US" w:eastAsia="en-US"/>
        </w:rPr>
        <w:t>”</w:t>
      </w:r>
      <w:proofErr w:type="gramStart"/>
      <w:r w:rsidRPr="00BA68BB">
        <w:rPr>
          <w:rFonts w:ascii="Arial" w:eastAsiaTheme="minorHAnsi" w:hAnsi="Arial" w:cs="Arial"/>
          <w:lang w:val="en-US" w:eastAsia="en-US"/>
        </w:rPr>
        <w:t>, ,</w:t>
      </w:r>
      <w:proofErr w:type="gramEnd"/>
      <w:r w:rsidRPr="00BA68BB">
        <w:rPr>
          <w:rFonts w:ascii="Arial" w:eastAsiaTheme="minorHAnsi" w:hAnsi="Arial" w:cs="Arial"/>
          <w:lang w:val="en-US" w:eastAsia="en-US"/>
        </w:rPr>
        <w:t xml:space="preserve"> 2010</w:t>
      </w:r>
      <w:r>
        <w:rPr>
          <w:rFonts w:ascii="Arial" w:eastAsiaTheme="minorHAnsi" w:hAnsi="Arial" w:cs="Arial"/>
          <w:lang w:val="en-US" w:eastAsia="en-US"/>
        </w:rPr>
        <w:t>, (</w:t>
      </w:r>
      <w:r w:rsidRPr="00BA68BB">
        <w:rPr>
          <w:rFonts w:ascii="Arial" w:eastAsiaTheme="minorHAnsi" w:hAnsi="Arial" w:cs="Arial"/>
          <w:lang w:val="en-US" w:eastAsia="en-US"/>
        </w:rPr>
        <w:t>376</w:t>
      </w:r>
      <w:r>
        <w:rPr>
          <w:rFonts w:ascii="Arial" w:eastAsiaTheme="minorHAnsi" w:hAnsi="Arial" w:cs="Arial"/>
          <w:lang w:val="en-US" w:eastAsia="en-US"/>
        </w:rPr>
        <w:t>)</w:t>
      </w:r>
      <w:r w:rsidRPr="00BA68BB">
        <w:rPr>
          <w:rFonts w:ascii="Arial" w:eastAsiaTheme="minorHAnsi" w:hAnsi="Arial" w:cs="Arial"/>
          <w:lang w:val="en-US" w:eastAsia="en-US"/>
        </w:rPr>
        <w:t xml:space="preserve">65: </w:t>
      </w:r>
      <w:r>
        <w:rPr>
          <w:rFonts w:ascii="Arial" w:eastAsiaTheme="minorHAnsi" w:hAnsi="Arial" w:cs="Arial"/>
          <w:lang w:val="en-US" w:eastAsia="en-US"/>
        </w:rPr>
        <w:t xml:space="preserve">p. </w:t>
      </w:r>
      <w:r w:rsidRPr="00BA68BB">
        <w:rPr>
          <w:rFonts w:ascii="Arial" w:eastAsiaTheme="minorHAnsi" w:hAnsi="Arial" w:cs="Arial"/>
          <w:lang w:val="en-US" w:eastAsia="en-US"/>
        </w:rPr>
        <w:t>5-11.</w:t>
      </w:r>
    </w:p>
    <w:p w:rsidR="00A5492B" w:rsidRDefault="00A5492B" w:rsidP="00CC4DE1">
      <w:pPr>
        <w:autoSpaceDE w:val="0"/>
        <w:autoSpaceDN w:val="0"/>
        <w:adjustRightInd w:val="0"/>
        <w:spacing w:line="360" w:lineRule="auto"/>
        <w:ind w:left="709" w:hanging="283"/>
        <w:jc w:val="both"/>
        <w:rPr>
          <w:rFonts w:ascii="Arial" w:hAnsi="Arial" w:cs="Arial"/>
        </w:rPr>
      </w:pPr>
    </w:p>
    <w:p w:rsidR="00CC4DE1" w:rsidRDefault="00CC4DE1" w:rsidP="00CC4DE1">
      <w:pPr>
        <w:autoSpaceDE w:val="0"/>
        <w:autoSpaceDN w:val="0"/>
        <w:adjustRightInd w:val="0"/>
        <w:spacing w:line="360" w:lineRule="auto"/>
        <w:ind w:left="426"/>
        <w:jc w:val="both"/>
        <w:rPr>
          <w:rFonts w:ascii="Arial" w:hAnsi="Arial" w:cs="Arial"/>
          <w:iCs/>
        </w:rPr>
      </w:pPr>
      <w:r>
        <w:rPr>
          <w:rFonts w:ascii="Arial" w:hAnsi="Arial" w:cs="Arial"/>
          <w:bCs/>
        </w:rPr>
        <w:t>8</w:t>
      </w:r>
      <w:r>
        <w:rPr>
          <w:rFonts w:ascii="Arial" w:hAnsi="Arial" w:cs="Arial"/>
          <w:bCs/>
        </w:rPr>
        <w:tab/>
      </w:r>
      <w:proofErr w:type="spellStart"/>
      <w:r w:rsidRPr="00CC4DE1">
        <w:rPr>
          <w:rFonts w:ascii="Arial" w:hAnsi="Arial" w:cs="Arial"/>
          <w:bCs/>
        </w:rPr>
        <w:t>Kartheek</w:t>
      </w:r>
      <w:proofErr w:type="spellEnd"/>
      <w:r w:rsidRPr="00CC4DE1">
        <w:rPr>
          <w:rFonts w:ascii="Arial" w:hAnsi="Arial" w:cs="Arial"/>
          <w:bCs/>
        </w:rPr>
        <w:t xml:space="preserve"> M, Smith</w:t>
      </w:r>
      <w:proofErr w:type="gramStart"/>
      <w:r w:rsidRPr="00CC4DE1">
        <w:rPr>
          <w:rFonts w:ascii="Arial" w:hAnsi="Arial" w:cs="Arial"/>
          <w:bCs/>
        </w:rPr>
        <w:t xml:space="preserve">  </w:t>
      </w:r>
      <w:proofErr w:type="gramEnd"/>
      <w:r w:rsidRPr="00CC4DE1">
        <w:rPr>
          <w:rFonts w:ascii="Arial" w:hAnsi="Arial" w:cs="Arial"/>
          <w:bCs/>
        </w:rPr>
        <w:t xml:space="preserve">AS, </w:t>
      </w:r>
      <w:proofErr w:type="spellStart"/>
      <w:r w:rsidRPr="00CC4DE1">
        <w:rPr>
          <w:rFonts w:ascii="Arial" w:hAnsi="Arial" w:cs="Arial"/>
          <w:bCs/>
        </w:rPr>
        <w:t>Kottai</w:t>
      </w:r>
      <w:proofErr w:type="spellEnd"/>
      <w:r w:rsidRPr="00CC4DE1">
        <w:rPr>
          <w:rFonts w:ascii="Arial" w:hAnsi="Arial" w:cs="Arial"/>
          <w:bCs/>
        </w:rPr>
        <w:t xml:space="preserve"> </w:t>
      </w:r>
      <w:proofErr w:type="spellStart"/>
      <w:r w:rsidRPr="00CC4DE1">
        <w:rPr>
          <w:rFonts w:ascii="Arial" w:hAnsi="Arial" w:cs="Arial"/>
          <w:bCs/>
        </w:rPr>
        <w:t>Muthu</w:t>
      </w:r>
      <w:proofErr w:type="spellEnd"/>
      <w:r w:rsidRPr="00CC4DE1">
        <w:rPr>
          <w:rFonts w:ascii="Arial" w:hAnsi="Arial" w:cs="Arial"/>
          <w:bCs/>
        </w:rPr>
        <w:t xml:space="preserve"> A, </w:t>
      </w:r>
      <w:proofErr w:type="spellStart"/>
      <w:r w:rsidRPr="00CC4DE1">
        <w:rPr>
          <w:rFonts w:ascii="Arial" w:hAnsi="Arial" w:cs="Arial"/>
          <w:bCs/>
        </w:rPr>
        <w:t>Manavalan</w:t>
      </w:r>
      <w:proofErr w:type="spellEnd"/>
      <w:r w:rsidRPr="00CC4DE1">
        <w:rPr>
          <w:rFonts w:ascii="Arial" w:hAnsi="Arial" w:cs="Arial"/>
          <w:bCs/>
        </w:rPr>
        <w:t xml:space="preserve"> R. </w:t>
      </w:r>
      <w:proofErr w:type="spellStart"/>
      <w:r w:rsidRPr="00CC4DE1">
        <w:rPr>
          <w:rFonts w:ascii="Arial" w:hAnsi="Arial" w:cs="Arial"/>
          <w:bCs/>
        </w:rPr>
        <w:t>Determination</w:t>
      </w:r>
      <w:proofErr w:type="spellEnd"/>
      <w:r w:rsidRPr="00CC4DE1">
        <w:rPr>
          <w:rFonts w:ascii="Arial" w:hAnsi="Arial" w:cs="Arial"/>
          <w:bCs/>
        </w:rPr>
        <w:t xml:space="preserve"> </w:t>
      </w:r>
      <w:proofErr w:type="spellStart"/>
      <w:r w:rsidRPr="00CC4DE1">
        <w:rPr>
          <w:rFonts w:ascii="Arial" w:hAnsi="Arial" w:cs="Arial"/>
          <w:bCs/>
        </w:rPr>
        <w:t>of</w:t>
      </w:r>
      <w:proofErr w:type="spellEnd"/>
      <w:r w:rsidRPr="00CC4DE1">
        <w:rPr>
          <w:rFonts w:ascii="Arial" w:hAnsi="Arial" w:cs="Arial"/>
          <w:bCs/>
        </w:rPr>
        <w:t xml:space="preserve"> </w:t>
      </w:r>
      <w:proofErr w:type="spellStart"/>
      <w:r w:rsidRPr="00CC4DE1">
        <w:rPr>
          <w:rFonts w:ascii="Arial" w:hAnsi="Arial" w:cs="Arial"/>
          <w:bCs/>
        </w:rPr>
        <w:t>Adultera</w:t>
      </w:r>
      <w:r>
        <w:rPr>
          <w:rFonts w:ascii="Arial" w:hAnsi="Arial" w:cs="Arial"/>
          <w:bCs/>
        </w:rPr>
        <w:t>nts</w:t>
      </w:r>
      <w:proofErr w:type="spellEnd"/>
      <w:r>
        <w:rPr>
          <w:rFonts w:ascii="Arial" w:hAnsi="Arial" w:cs="Arial"/>
          <w:bCs/>
        </w:rPr>
        <w:t xml:space="preserve"> </w:t>
      </w:r>
      <w:r w:rsidRPr="00CC4DE1">
        <w:rPr>
          <w:rFonts w:ascii="Arial" w:hAnsi="Arial" w:cs="Arial"/>
          <w:bCs/>
        </w:rPr>
        <w:t xml:space="preserve">in </w:t>
      </w:r>
      <w:proofErr w:type="spellStart"/>
      <w:r w:rsidRPr="00CC4DE1">
        <w:rPr>
          <w:rFonts w:ascii="Arial" w:hAnsi="Arial" w:cs="Arial"/>
          <w:bCs/>
        </w:rPr>
        <w:t>food</w:t>
      </w:r>
      <w:proofErr w:type="spellEnd"/>
      <w:r w:rsidRPr="00CC4DE1">
        <w:rPr>
          <w:rFonts w:ascii="Arial" w:hAnsi="Arial" w:cs="Arial"/>
          <w:bCs/>
        </w:rPr>
        <w:t xml:space="preserve">: A </w:t>
      </w:r>
      <w:proofErr w:type="spellStart"/>
      <w:r w:rsidRPr="00CC4DE1">
        <w:rPr>
          <w:rFonts w:ascii="Arial" w:hAnsi="Arial" w:cs="Arial"/>
          <w:bCs/>
        </w:rPr>
        <w:t>review</w:t>
      </w:r>
      <w:proofErr w:type="spellEnd"/>
      <w:r w:rsidRPr="00CC4DE1">
        <w:rPr>
          <w:rFonts w:ascii="Arial" w:hAnsi="Arial" w:cs="Arial"/>
          <w:bCs/>
        </w:rPr>
        <w:t xml:space="preserve">, </w:t>
      </w:r>
      <w:r w:rsidRPr="00CC4DE1">
        <w:rPr>
          <w:rFonts w:ascii="Arial" w:hAnsi="Arial" w:cs="Arial"/>
          <w:iCs/>
        </w:rPr>
        <w:t xml:space="preserve">J. </w:t>
      </w:r>
      <w:proofErr w:type="spellStart"/>
      <w:r w:rsidRPr="00CC4DE1">
        <w:rPr>
          <w:rFonts w:ascii="Arial" w:hAnsi="Arial" w:cs="Arial"/>
          <w:iCs/>
        </w:rPr>
        <w:t>Chem</w:t>
      </w:r>
      <w:proofErr w:type="spellEnd"/>
      <w:r w:rsidRPr="00CC4DE1">
        <w:rPr>
          <w:rFonts w:ascii="Arial" w:hAnsi="Arial" w:cs="Arial"/>
          <w:iCs/>
        </w:rPr>
        <w:t xml:space="preserve">. </w:t>
      </w:r>
      <w:proofErr w:type="spellStart"/>
      <w:r w:rsidRPr="00CC4DE1">
        <w:rPr>
          <w:rFonts w:ascii="Arial" w:hAnsi="Arial" w:cs="Arial"/>
          <w:iCs/>
        </w:rPr>
        <w:t>Pharm</w:t>
      </w:r>
      <w:proofErr w:type="spellEnd"/>
      <w:r w:rsidRPr="00CC4DE1">
        <w:rPr>
          <w:rFonts w:ascii="Arial" w:hAnsi="Arial" w:cs="Arial"/>
          <w:iCs/>
        </w:rPr>
        <w:t xml:space="preserve">. Res., 2011, </w:t>
      </w:r>
      <w:proofErr w:type="gramStart"/>
      <w:r w:rsidRPr="00CC4DE1">
        <w:rPr>
          <w:rFonts w:ascii="Arial" w:hAnsi="Arial" w:cs="Arial"/>
          <w:iCs/>
        </w:rPr>
        <w:t>3(2):</w:t>
      </w:r>
      <w:proofErr w:type="gramEnd"/>
      <w:r w:rsidRPr="00CC4DE1">
        <w:rPr>
          <w:rFonts w:ascii="Arial" w:hAnsi="Arial" w:cs="Arial"/>
          <w:iCs/>
        </w:rPr>
        <w:t>p. 629-636.</w:t>
      </w:r>
    </w:p>
    <w:p w:rsidR="00CC4DE1" w:rsidRPr="00CC4DE1" w:rsidRDefault="00CC4DE1" w:rsidP="00CC4DE1">
      <w:pPr>
        <w:autoSpaceDE w:val="0"/>
        <w:autoSpaceDN w:val="0"/>
        <w:adjustRightInd w:val="0"/>
        <w:ind w:left="426"/>
        <w:jc w:val="both"/>
        <w:rPr>
          <w:rFonts w:ascii="Arial" w:hAnsi="Arial" w:cs="Arial"/>
        </w:rPr>
      </w:pPr>
    </w:p>
    <w:p w:rsidR="00CC4DE1" w:rsidRPr="00BA68BB" w:rsidRDefault="00CC4DE1" w:rsidP="006B5093">
      <w:pPr>
        <w:spacing w:line="360" w:lineRule="auto"/>
        <w:ind w:left="425"/>
        <w:jc w:val="both"/>
        <w:rPr>
          <w:rFonts w:ascii="Arial" w:eastAsiaTheme="minorHAnsi" w:hAnsi="Arial" w:cs="Arial"/>
          <w:lang w:eastAsia="en-US"/>
        </w:rPr>
      </w:pPr>
      <w:r>
        <w:rPr>
          <w:rFonts w:ascii="Arial" w:hAnsi="Arial" w:cs="Arial"/>
        </w:rPr>
        <w:t>9</w:t>
      </w:r>
      <w:r>
        <w:rPr>
          <w:rFonts w:ascii="Arial" w:hAnsi="Arial" w:cs="Arial"/>
        </w:rPr>
        <w:tab/>
      </w:r>
      <w:proofErr w:type="spellStart"/>
      <w:r w:rsidRPr="00BA68BB">
        <w:rPr>
          <w:rFonts w:ascii="Arial" w:hAnsi="Arial" w:cs="Arial"/>
        </w:rPr>
        <w:t>Robim</w:t>
      </w:r>
      <w:proofErr w:type="spellEnd"/>
      <w:r w:rsidRPr="00BA68BB">
        <w:rPr>
          <w:rFonts w:ascii="Arial" w:hAnsi="Arial" w:cs="Arial"/>
        </w:rPr>
        <w:t xml:space="preserve"> M</w:t>
      </w:r>
      <w:r>
        <w:rPr>
          <w:rFonts w:ascii="Arial" w:hAnsi="Arial" w:cs="Arial"/>
        </w:rPr>
        <w:t>S,</w:t>
      </w:r>
      <w:r w:rsidRPr="00BA68BB">
        <w:rPr>
          <w:rFonts w:ascii="Arial" w:hAnsi="Arial" w:cs="Arial"/>
        </w:rPr>
        <w:t xml:space="preserve"> Cortez</w:t>
      </w:r>
      <w:proofErr w:type="gramStart"/>
      <w:r w:rsidRPr="00BA68BB">
        <w:rPr>
          <w:rFonts w:ascii="Arial" w:hAnsi="Arial" w:cs="Arial"/>
        </w:rPr>
        <w:t xml:space="preserve"> MAS</w:t>
      </w:r>
      <w:proofErr w:type="gramEnd"/>
      <w:r>
        <w:rPr>
          <w:rFonts w:ascii="Arial" w:hAnsi="Arial" w:cs="Arial"/>
        </w:rPr>
        <w:t xml:space="preserve">, </w:t>
      </w:r>
      <w:r w:rsidRPr="00BA68BB">
        <w:rPr>
          <w:rFonts w:ascii="Arial" w:hAnsi="Arial" w:cs="Arial"/>
        </w:rPr>
        <w:t>Silva ACO</w:t>
      </w:r>
      <w:r>
        <w:rPr>
          <w:rFonts w:ascii="Arial" w:hAnsi="Arial" w:cs="Arial"/>
        </w:rPr>
        <w:t>,</w:t>
      </w:r>
      <w:r w:rsidRPr="00BA68BB">
        <w:rPr>
          <w:rFonts w:ascii="Arial" w:hAnsi="Arial" w:cs="Arial"/>
        </w:rPr>
        <w:t xml:space="preserve"> Filho RAT.; </w:t>
      </w:r>
      <w:proofErr w:type="spellStart"/>
      <w:r w:rsidRPr="00BA68BB">
        <w:rPr>
          <w:rFonts w:ascii="Arial" w:hAnsi="Arial" w:cs="Arial"/>
        </w:rPr>
        <w:t>Gemal</w:t>
      </w:r>
      <w:proofErr w:type="spellEnd"/>
      <w:r w:rsidRPr="00BA68BB">
        <w:rPr>
          <w:rFonts w:ascii="Arial" w:hAnsi="Arial" w:cs="Arial"/>
        </w:rPr>
        <w:t xml:space="preserve"> N</w:t>
      </w:r>
      <w:r>
        <w:rPr>
          <w:rFonts w:ascii="Arial" w:hAnsi="Arial" w:cs="Arial"/>
        </w:rPr>
        <w:t>H,</w:t>
      </w:r>
      <w:r w:rsidRPr="00BA68BB">
        <w:rPr>
          <w:rFonts w:ascii="Arial" w:hAnsi="Arial" w:cs="Arial"/>
        </w:rPr>
        <w:t xml:space="preserve"> Nogueira EB. P</w:t>
      </w:r>
      <w:r w:rsidRPr="00BA68BB">
        <w:rPr>
          <w:rFonts w:ascii="Arial" w:eastAsiaTheme="minorHAnsi" w:hAnsi="Arial" w:cs="Arial"/>
          <w:bCs/>
          <w:lang w:eastAsia="en-US"/>
        </w:rPr>
        <w:t xml:space="preserve">esquisa de fraude no leite UAT integral comercializado no estado do rio de janeiro e comparação entre os métodos de análises físico-químicas oficiais e o </w:t>
      </w:r>
      <w:proofErr w:type="spellStart"/>
      <w:r w:rsidRPr="00BA68BB">
        <w:rPr>
          <w:rFonts w:ascii="Arial" w:eastAsiaTheme="minorHAnsi" w:hAnsi="Arial" w:cs="Arial"/>
          <w:bCs/>
          <w:lang w:eastAsia="en-US"/>
        </w:rPr>
        <w:t>metódo</w:t>
      </w:r>
      <w:proofErr w:type="spellEnd"/>
      <w:r w:rsidRPr="00BA68BB">
        <w:rPr>
          <w:rFonts w:ascii="Arial" w:eastAsiaTheme="minorHAnsi" w:hAnsi="Arial" w:cs="Arial"/>
          <w:bCs/>
          <w:lang w:eastAsia="en-US"/>
        </w:rPr>
        <w:t xml:space="preserve"> de ultrassom.</w:t>
      </w:r>
      <w:r w:rsidRPr="00BA68BB">
        <w:rPr>
          <w:rFonts w:ascii="Arial" w:hAnsi="Arial" w:cs="Arial"/>
        </w:rPr>
        <w:t xml:space="preserve"> </w:t>
      </w:r>
      <w:r w:rsidR="006B5093">
        <w:rPr>
          <w:rFonts w:ascii="Arial" w:eastAsiaTheme="minorHAnsi" w:hAnsi="Arial" w:cs="Arial"/>
          <w:lang w:eastAsia="en-US"/>
        </w:rPr>
        <w:t>R</w:t>
      </w:r>
      <w:r w:rsidR="006B5093" w:rsidRPr="006B5093">
        <w:rPr>
          <w:rFonts w:ascii="Arial" w:eastAsiaTheme="minorHAnsi" w:hAnsi="Arial" w:cs="Arial"/>
          <w:lang w:eastAsia="en-US"/>
        </w:rPr>
        <w:t xml:space="preserve">ev. </w:t>
      </w:r>
      <w:r w:rsidR="006B5093">
        <w:rPr>
          <w:rFonts w:ascii="Arial" w:eastAsiaTheme="minorHAnsi" w:hAnsi="Arial" w:cs="Arial"/>
          <w:lang w:eastAsia="en-US"/>
        </w:rPr>
        <w:t>I</w:t>
      </w:r>
      <w:r w:rsidR="006B5093" w:rsidRPr="006B5093">
        <w:rPr>
          <w:rFonts w:ascii="Arial" w:eastAsiaTheme="minorHAnsi" w:hAnsi="Arial" w:cs="Arial"/>
          <w:lang w:eastAsia="en-US"/>
        </w:rPr>
        <w:t xml:space="preserve">nst. </w:t>
      </w:r>
      <w:proofErr w:type="spellStart"/>
      <w:r w:rsidR="006B5093">
        <w:rPr>
          <w:rFonts w:ascii="Arial" w:eastAsiaTheme="minorHAnsi" w:hAnsi="Arial" w:cs="Arial"/>
          <w:lang w:eastAsia="en-US"/>
        </w:rPr>
        <w:t>L</w:t>
      </w:r>
      <w:r w:rsidR="006B5093" w:rsidRPr="006B5093">
        <w:rPr>
          <w:rFonts w:ascii="Arial" w:eastAsiaTheme="minorHAnsi" w:hAnsi="Arial" w:cs="Arial"/>
          <w:lang w:eastAsia="en-US"/>
        </w:rPr>
        <w:t>atic</w:t>
      </w:r>
      <w:proofErr w:type="spellEnd"/>
      <w:r w:rsidR="006B5093" w:rsidRPr="006B5093">
        <w:rPr>
          <w:rFonts w:ascii="Arial" w:eastAsiaTheme="minorHAnsi" w:hAnsi="Arial" w:cs="Arial"/>
          <w:lang w:eastAsia="en-US"/>
        </w:rPr>
        <w:t>. “cândido tostes”</w:t>
      </w:r>
      <w:r w:rsidR="006B5093">
        <w:rPr>
          <w:rFonts w:ascii="Arial" w:eastAsiaTheme="minorHAnsi" w:hAnsi="Arial" w:cs="Arial"/>
          <w:lang w:eastAsia="en-US"/>
        </w:rPr>
        <w:t xml:space="preserve">, </w:t>
      </w:r>
      <w:r w:rsidR="006B5093" w:rsidRPr="00BA68BB">
        <w:rPr>
          <w:rFonts w:ascii="Arial" w:eastAsiaTheme="minorHAnsi" w:hAnsi="Arial" w:cs="Arial"/>
          <w:lang w:eastAsia="en-US"/>
        </w:rPr>
        <w:t>2012</w:t>
      </w:r>
      <w:r w:rsidR="006B5093">
        <w:rPr>
          <w:rFonts w:ascii="Arial" w:eastAsiaTheme="minorHAnsi" w:hAnsi="Arial" w:cs="Arial"/>
          <w:lang w:eastAsia="en-US"/>
        </w:rPr>
        <w:t>, (389)</w:t>
      </w:r>
      <w:proofErr w:type="gramStart"/>
      <w:r w:rsidRPr="00BA68BB">
        <w:rPr>
          <w:rFonts w:ascii="Arial" w:eastAsiaTheme="minorHAnsi" w:hAnsi="Arial" w:cs="Arial"/>
          <w:lang w:eastAsia="en-US"/>
        </w:rPr>
        <w:t>67:</w:t>
      </w:r>
      <w:proofErr w:type="gramEnd"/>
      <w:r w:rsidR="006B5093">
        <w:rPr>
          <w:rFonts w:ascii="Arial" w:eastAsiaTheme="minorHAnsi" w:hAnsi="Arial" w:cs="Arial"/>
          <w:lang w:eastAsia="en-US"/>
        </w:rPr>
        <w:t>p. 43-50.</w:t>
      </w:r>
    </w:p>
    <w:p w:rsidR="00CC4DE1" w:rsidRDefault="00CC4DE1" w:rsidP="00A5492B">
      <w:pPr>
        <w:autoSpaceDE w:val="0"/>
        <w:autoSpaceDN w:val="0"/>
        <w:adjustRightInd w:val="0"/>
        <w:ind w:left="709" w:hanging="283"/>
        <w:jc w:val="both"/>
        <w:rPr>
          <w:rFonts w:ascii="Arial" w:hAnsi="Arial" w:cs="Arial"/>
        </w:rPr>
      </w:pPr>
    </w:p>
    <w:p w:rsidR="006B5093" w:rsidRDefault="006B5093" w:rsidP="006B5093">
      <w:pPr>
        <w:autoSpaceDE w:val="0"/>
        <w:autoSpaceDN w:val="0"/>
        <w:adjustRightInd w:val="0"/>
        <w:spacing w:line="360" w:lineRule="auto"/>
        <w:ind w:left="709" w:hanging="284"/>
        <w:jc w:val="both"/>
        <w:rPr>
          <w:rFonts w:ascii="Arial" w:hAnsi="Arial" w:cs="Arial"/>
        </w:rPr>
      </w:pPr>
      <w:r>
        <w:rPr>
          <w:rFonts w:ascii="Arial" w:hAnsi="Arial" w:cs="Arial"/>
        </w:rPr>
        <w:t>10</w:t>
      </w:r>
      <w:r>
        <w:rPr>
          <w:rFonts w:ascii="Arial" w:hAnsi="Arial" w:cs="Arial"/>
        </w:rPr>
        <w:tab/>
        <w:t xml:space="preserve"> </w:t>
      </w:r>
      <w:proofErr w:type="spellStart"/>
      <w:r>
        <w:rPr>
          <w:rFonts w:ascii="Arial" w:hAnsi="Arial" w:cs="Arial"/>
        </w:rPr>
        <w:t>Rockenbar</w:t>
      </w:r>
      <w:proofErr w:type="spellEnd"/>
      <w:r>
        <w:rPr>
          <w:rFonts w:ascii="Arial" w:hAnsi="Arial" w:cs="Arial"/>
        </w:rPr>
        <w:t xml:space="preserve"> M. Consumidor volta a acreditar no leite gaúcho. Rev. Leite, 2014 (19)</w:t>
      </w:r>
      <w:proofErr w:type="gramStart"/>
      <w:r>
        <w:rPr>
          <w:rFonts w:ascii="Arial" w:hAnsi="Arial" w:cs="Arial"/>
        </w:rPr>
        <w:t>5</w:t>
      </w:r>
      <w:proofErr w:type="gramEnd"/>
      <w:r>
        <w:rPr>
          <w:rFonts w:ascii="Arial" w:hAnsi="Arial" w:cs="Arial"/>
        </w:rPr>
        <w:t>: p.7 a 14.</w:t>
      </w:r>
    </w:p>
    <w:p w:rsidR="006B5093" w:rsidRDefault="006B5093" w:rsidP="00A5492B">
      <w:pPr>
        <w:autoSpaceDE w:val="0"/>
        <w:autoSpaceDN w:val="0"/>
        <w:adjustRightInd w:val="0"/>
        <w:ind w:left="709" w:hanging="283"/>
        <w:jc w:val="both"/>
        <w:rPr>
          <w:rFonts w:ascii="Arial" w:hAnsi="Arial" w:cs="Arial"/>
        </w:rPr>
      </w:pPr>
    </w:p>
    <w:p w:rsidR="006B5093" w:rsidRPr="006B5093" w:rsidRDefault="006B5093" w:rsidP="006B5093">
      <w:pPr>
        <w:autoSpaceDE w:val="0"/>
        <w:autoSpaceDN w:val="0"/>
        <w:adjustRightInd w:val="0"/>
        <w:spacing w:line="360" w:lineRule="auto"/>
        <w:ind w:left="425"/>
        <w:jc w:val="both"/>
        <w:rPr>
          <w:rFonts w:ascii="Arial" w:hAnsi="Arial" w:cs="Arial"/>
        </w:rPr>
      </w:pPr>
      <w:r>
        <w:rPr>
          <w:rFonts w:ascii="Arial" w:hAnsi="Arial" w:cs="Arial"/>
        </w:rPr>
        <w:lastRenderedPageBreak/>
        <w:t>11</w:t>
      </w:r>
      <w:r>
        <w:rPr>
          <w:rFonts w:ascii="Arial" w:hAnsi="Arial" w:cs="Arial"/>
        </w:rPr>
        <w:tab/>
      </w:r>
      <w:r w:rsidRPr="006B5093">
        <w:rPr>
          <w:rFonts w:ascii="Arial" w:hAnsi="Arial" w:cs="Arial"/>
        </w:rPr>
        <w:t>Instrução Normativa nº 68 de 12 de dezembro de 2006. Oficializa os Métodos Analíticos Oficiais Físico-Químicos,</w:t>
      </w:r>
      <w:r>
        <w:rPr>
          <w:rFonts w:ascii="Arial" w:hAnsi="Arial" w:cs="Arial"/>
        </w:rPr>
        <w:t xml:space="preserve"> </w:t>
      </w:r>
      <w:r w:rsidRPr="006B5093">
        <w:rPr>
          <w:rFonts w:ascii="Arial" w:hAnsi="Arial" w:cs="Arial"/>
        </w:rPr>
        <w:t xml:space="preserve">para Controle de Leite e Produtos Lácteos. </w:t>
      </w:r>
      <w:r w:rsidRPr="006B5093">
        <w:rPr>
          <w:rFonts w:ascii="Arial" w:hAnsi="Arial" w:cs="Arial"/>
          <w:i/>
          <w:iCs/>
        </w:rPr>
        <w:t xml:space="preserve">Diário Oficial da União </w:t>
      </w:r>
      <w:r w:rsidRPr="006B5093">
        <w:rPr>
          <w:rFonts w:ascii="Arial" w:hAnsi="Arial" w:cs="Arial"/>
        </w:rPr>
        <w:t>2006; 14 dez.</w:t>
      </w:r>
    </w:p>
    <w:p w:rsidR="006B5093" w:rsidRDefault="006B5093" w:rsidP="006B5093">
      <w:pPr>
        <w:autoSpaceDE w:val="0"/>
        <w:autoSpaceDN w:val="0"/>
        <w:adjustRightInd w:val="0"/>
        <w:rPr>
          <w:rFonts w:ascii="Arial" w:hAnsi="Arial" w:cs="Arial"/>
        </w:rPr>
      </w:pPr>
    </w:p>
    <w:p w:rsidR="006B5093" w:rsidRDefault="006B5093" w:rsidP="00A5492B">
      <w:pPr>
        <w:autoSpaceDE w:val="0"/>
        <w:autoSpaceDN w:val="0"/>
        <w:adjustRightInd w:val="0"/>
        <w:ind w:left="709" w:hanging="283"/>
        <w:jc w:val="both"/>
        <w:rPr>
          <w:rFonts w:ascii="Arial" w:hAnsi="Arial" w:cs="Arial"/>
        </w:rPr>
      </w:pPr>
    </w:p>
    <w:p w:rsidR="006B5093" w:rsidRPr="00BA68BB" w:rsidRDefault="006B5093" w:rsidP="006B5093">
      <w:pPr>
        <w:spacing w:line="360" w:lineRule="auto"/>
        <w:ind w:left="426"/>
        <w:jc w:val="both"/>
        <w:rPr>
          <w:rFonts w:ascii="Arial" w:hAnsi="Arial" w:cs="Arial"/>
          <w:lang w:val="en-US"/>
        </w:rPr>
      </w:pPr>
      <w:r>
        <w:rPr>
          <w:rFonts w:ascii="Arial" w:hAnsi="Arial" w:cs="Arial"/>
          <w:lang w:val="en-US"/>
        </w:rPr>
        <w:t>12</w:t>
      </w:r>
      <w:r>
        <w:rPr>
          <w:rFonts w:ascii="Arial" w:hAnsi="Arial" w:cs="Arial"/>
          <w:lang w:val="en-US"/>
        </w:rPr>
        <w:tab/>
        <w:t xml:space="preserve"> </w:t>
      </w:r>
      <w:r w:rsidRPr="00BA68BB">
        <w:rPr>
          <w:rFonts w:ascii="Arial" w:hAnsi="Arial" w:cs="Arial"/>
          <w:lang w:val="en-US"/>
        </w:rPr>
        <w:t xml:space="preserve">Association </w:t>
      </w:r>
      <w:r>
        <w:rPr>
          <w:rFonts w:ascii="Arial" w:hAnsi="Arial" w:cs="Arial"/>
          <w:lang w:val="en-US"/>
        </w:rPr>
        <w:t>of</w:t>
      </w:r>
      <w:r w:rsidRPr="00BA68BB">
        <w:rPr>
          <w:rFonts w:ascii="Arial" w:hAnsi="Arial" w:cs="Arial"/>
          <w:lang w:val="en-US"/>
        </w:rPr>
        <w:t xml:space="preserve"> </w:t>
      </w:r>
      <w:r>
        <w:rPr>
          <w:rFonts w:ascii="Arial" w:hAnsi="Arial" w:cs="Arial"/>
          <w:lang w:val="en-US"/>
        </w:rPr>
        <w:t>O</w:t>
      </w:r>
      <w:r w:rsidRPr="00BA68BB">
        <w:rPr>
          <w:rFonts w:ascii="Arial" w:hAnsi="Arial" w:cs="Arial"/>
          <w:lang w:val="en-US"/>
        </w:rPr>
        <w:t xml:space="preserve">fficial </w:t>
      </w:r>
      <w:r>
        <w:rPr>
          <w:rFonts w:ascii="Arial" w:hAnsi="Arial" w:cs="Arial"/>
          <w:lang w:val="en-US"/>
        </w:rPr>
        <w:t>A</w:t>
      </w:r>
      <w:r w:rsidRPr="00BA68BB">
        <w:rPr>
          <w:rFonts w:ascii="Arial" w:hAnsi="Arial" w:cs="Arial"/>
          <w:lang w:val="en-US"/>
        </w:rPr>
        <w:t xml:space="preserve">gricultural </w:t>
      </w:r>
      <w:r>
        <w:rPr>
          <w:rFonts w:ascii="Arial" w:hAnsi="Arial" w:cs="Arial"/>
          <w:lang w:val="en-US"/>
        </w:rPr>
        <w:t>C</w:t>
      </w:r>
      <w:r w:rsidRPr="00BA68BB">
        <w:rPr>
          <w:rFonts w:ascii="Arial" w:hAnsi="Arial" w:cs="Arial"/>
          <w:lang w:val="en-US"/>
        </w:rPr>
        <w:t xml:space="preserve">hemists (AOAC), </w:t>
      </w:r>
      <w:r w:rsidRPr="006B5093">
        <w:rPr>
          <w:rFonts w:ascii="Arial" w:hAnsi="Arial" w:cs="Arial"/>
          <w:bCs/>
          <w:lang w:val="en-US"/>
        </w:rPr>
        <w:t xml:space="preserve">Official </w:t>
      </w:r>
      <w:proofErr w:type="spellStart"/>
      <w:r w:rsidRPr="006B5093">
        <w:rPr>
          <w:rFonts w:ascii="Arial" w:hAnsi="Arial" w:cs="Arial"/>
          <w:bCs/>
          <w:lang w:val="en-US"/>
        </w:rPr>
        <w:t>Methodos</w:t>
      </w:r>
      <w:proofErr w:type="spellEnd"/>
      <w:r w:rsidRPr="006B5093">
        <w:rPr>
          <w:rFonts w:ascii="Arial" w:hAnsi="Arial" w:cs="Arial"/>
          <w:bCs/>
          <w:lang w:val="en-US"/>
        </w:rPr>
        <w:t xml:space="preserve"> of Analysis of AOAC International</w:t>
      </w:r>
      <w:r w:rsidRPr="00BA68BB">
        <w:rPr>
          <w:rFonts w:ascii="Arial" w:hAnsi="Arial" w:cs="Arial"/>
          <w:lang w:val="en-US"/>
        </w:rPr>
        <w:t xml:space="preserve">, 17° </w:t>
      </w:r>
      <w:proofErr w:type="spellStart"/>
      <w:r w:rsidRPr="00BA68BB">
        <w:rPr>
          <w:rFonts w:ascii="Arial" w:hAnsi="Arial" w:cs="Arial"/>
          <w:lang w:val="en-US"/>
        </w:rPr>
        <w:t>Edição</w:t>
      </w:r>
      <w:proofErr w:type="spellEnd"/>
      <w:r w:rsidRPr="00BA68BB">
        <w:rPr>
          <w:rFonts w:ascii="Arial" w:hAnsi="Arial" w:cs="Arial"/>
          <w:lang w:val="en-US"/>
        </w:rPr>
        <w:t xml:space="preserve">, 2° </w:t>
      </w:r>
      <w:proofErr w:type="spellStart"/>
      <w:r w:rsidRPr="00BA68BB">
        <w:rPr>
          <w:rFonts w:ascii="Arial" w:hAnsi="Arial" w:cs="Arial"/>
          <w:lang w:val="en-US"/>
        </w:rPr>
        <w:t>Revisão</w:t>
      </w:r>
      <w:proofErr w:type="spellEnd"/>
      <w:r w:rsidRPr="00BA68BB">
        <w:rPr>
          <w:rFonts w:ascii="Arial" w:hAnsi="Arial" w:cs="Arial"/>
          <w:lang w:val="en-US"/>
        </w:rPr>
        <w:t xml:space="preserve">, </w:t>
      </w:r>
      <w:r>
        <w:rPr>
          <w:rFonts w:ascii="Arial" w:hAnsi="Arial" w:cs="Arial"/>
          <w:lang w:val="en-US"/>
        </w:rPr>
        <w:t>2003,1141 p.</w:t>
      </w:r>
      <w:r w:rsidRPr="00BA68BB">
        <w:rPr>
          <w:rFonts w:ascii="Arial" w:hAnsi="Arial" w:cs="Arial"/>
          <w:lang w:val="en-US"/>
        </w:rPr>
        <w:t xml:space="preserve"> </w:t>
      </w:r>
    </w:p>
    <w:p w:rsidR="006B5093" w:rsidRDefault="006B5093" w:rsidP="00A5492B">
      <w:pPr>
        <w:autoSpaceDE w:val="0"/>
        <w:autoSpaceDN w:val="0"/>
        <w:adjustRightInd w:val="0"/>
        <w:ind w:left="709" w:hanging="283"/>
        <w:jc w:val="both"/>
        <w:rPr>
          <w:rFonts w:ascii="Arial" w:hAnsi="Arial" w:cs="Arial"/>
        </w:rPr>
      </w:pPr>
    </w:p>
    <w:p w:rsidR="00165270" w:rsidRPr="00165270" w:rsidRDefault="00165270" w:rsidP="00165270">
      <w:pPr>
        <w:autoSpaceDE w:val="0"/>
        <w:autoSpaceDN w:val="0"/>
        <w:adjustRightInd w:val="0"/>
        <w:spacing w:line="360" w:lineRule="auto"/>
        <w:ind w:left="425"/>
        <w:jc w:val="both"/>
        <w:rPr>
          <w:rFonts w:ascii="Arial" w:hAnsi="Arial" w:cs="Arial"/>
        </w:rPr>
      </w:pPr>
      <w:r w:rsidRPr="00165270">
        <w:rPr>
          <w:rFonts w:ascii="Arial" w:hAnsi="Arial" w:cs="Arial"/>
          <w:lang w:val="en-US"/>
        </w:rPr>
        <w:t>13</w:t>
      </w:r>
      <w:r w:rsidRPr="00165270">
        <w:rPr>
          <w:rFonts w:ascii="Arial" w:hAnsi="Arial" w:cs="Arial"/>
          <w:lang w:val="en-US"/>
        </w:rPr>
        <w:tab/>
      </w:r>
      <w:r>
        <w:rPr>
          <w:rFonts w:ascii="Arial" w:hAnsi="Arial" w:cs="Arial"/>
          <w:lang w:val="en-US"/>
        </w:rPr>
        <w:t xml:space="preserve"> </w:t>
      </w:r>
      <w:r w:rsidRPr="00165270">
        <w:rPr>
          <w:rFonts w:ascii="Arial" w:hAnsi="Arial" w:cs="Arial"/>
          <w:lang w:val="en-US"/>
        </w:rPr>
        <w:t xml:space="preserve">Federation </w:t>
      </w:r>
      <w:proofErr w:type="spellStart"/>
      <w:r w:rsidRPr="00165270">
        <w:rPr>
          <w:rFonts w:ascii="Arial" w:hAnsi="Arial" w:cs="Arial"/>
          <w:lang w:val="en-US"/>
        </w:rPr>
        <w:t>Internationale</w:t>
      </w:r>
      <w:proofErr w:type="spellEnd"/>
      <w:r w:rsidRPr="00165270">
        <w:rPr>
          <w:rFonts w:ascii="Arial" w:hAnsi="Arial" w:cs="Arial"/>
          <w:lang w:val="en-US"/>
        </w:rPr>
        <w:t xml:space="preserve"> de </w:t>
      </w:r>
      <w:proofErr w:type="spellStart"/>
      <w:r w:rsidRPr="00165270">
        <w:rPr>
          <w:rFonts w:ascii="Arial" w:hAnsi="Arial" w:cs="Arial"/>
          <w:lang w:val="en-US"/>
        </w:rPr>
        <w:t>Laiterie</w:t>
      </w:r>
      <w:proofErr w:type="spellEnd"/>
      <w:r w:rsidRPr="00165270">
        <w:rPr>
          <w:rFonts w:ascii="Arial" w:hAnsi="Arial" w:cs="Arial"/>
          <w:lang w:val="en-US"/>
        </w:rPr>
        <w:t xml:space="preserve"> (FIL/IDF), Membrane process guidelines testing terms and definitions, Bulletin of the International Dairy Federation, v.134</w:t>
      </w:r>
      <w:proofErr w:type="gramStart"/>
      <w:r w:rsidRPr="00165270">
        <w:rPr>
          <w:rFonts w:ascii="Arial" w:hAnsi="Arial" w:cs="Arial"/>
          <w:lang w:val="en-US"/>
        </w:rPr>
        <w:t>, ,</w:t>
      </w:r>
      <w:proofErr w:type="gramEnd"/>
      <w:r w:rsidRPr="00165270">
        <w:rPr>
          <w:rFonts w:ascii="Arial" w:hAnsi="Arial" w:cs="Arial"/>
          <w:lang w:val="en-US"/>
        </w:rPr>
        <w:t xml:space="preserve"> 1981.</w:t>
      </w:r>
      <w:r>
        <w:rPr>
          <w:rFonts w:ascii="Arial" w:hAnsi="Arial" w:cs="Arial"/>
          <w:lang w:val="en-US"/>
        </w:rPr>
        <w:t xml:space="preserve"> </w:t>
      </w:r>
      <w:proofErr w:type="gramStart"/>
      <w:r>
        <w:rPr>
          <w:rFonts w:ascii="Arial" w:hAnsi="Arial" w:cs="Arial"/>
          <w:lang w:val="en-US"/>
        </w:rPr>
        <w:t>p.11</w:t>
      </w:r>
      <w:r w:rsidRPr="00165270">
        <w:rPr>
          <w:rFonts w:ascii="Arial" w:hAnsi="Arial" w:cs="Arial"/>
          <w:lang w:val="en-US"/>
        </w:rPr>
        <w:t>.</w:t>
      </w:r>
      <w:proofErr w:type="gramEnd"/>
    </w:p>
    <w:p w:rsidR="00165270" w:rsidRDefault="00165270" w:rsidP="00A5492B">
      <w:pPr>
        <w:autoSpaceDE w:val="0"/>
        <w:autoSpaceDN w:val="0"/>
        <w:adjustRightInd w:val="0"/>
        <w:ind w:left="709" w:hanging="283"/>
        <w:jc w:val="both"/>
        <w:rPr>
          <w:rFonts w:ascii="Arial" w:hAnsi="Arial" w:cs="Arial"/>
        </w:rPr>
      </w:pPr>
    </w:p>
    <w:p w:rsidR="00A5492B" w:rsidRPr="00BA68BB" w:rsidRDefault="00165270" w:rsidP="00026E3C">
      <w:pPr>
        <w:autoSpaceDE w:val="0"/>
        <w:autoSpaceDN w:val="0"/>
        <w:adjustRightInd w:val="0"/>
        <w:spacing w:line="360" w:lineRule="auto"/>
        <w:ind w:left="709" w:hanging="283"/>
        <w:jc w:val="both"/>
        <w:rPr>
          <w:rFonts w:ascii="Arial" w:hAnsi="Arial" w:cs="Arial"/>
        </w:rPr>
      </w:pPr>
      <w:r>
        <w:rPr>
          <w:rFonts w:ascii="Arial" w:hAnsi="Arial" w:cs="Arial"/>
        </w:rPr>
        <w:t>14</w:t>
      </w:r>
      <w:r>
        <w:rPr>
          <w:rFonts w:ascii="Arial" w:hAnsi="Arial" w:cs="Arial"/>
        </w:rPr>
        <w:tab/>
        <w:t xml:space="preserve"> </w:t>
      </w:r>
      <w:hyperlink r:id="rId11" w:history="1">
        <w:r w:rsidR="00A5492B" w:rsidRPr="00BA68BB">
          <w:rPr>
            <w:rStyle w:val="Hyperlink"/>
            <w:rFonts w:ascii="Arial" w:hAnsi="Arial" w:cs="Arial"/>
            <w:color w:val="auto"/>
            <w:u w:val="none"/>
            <w:shd w:val="clear" w:color="auto" w:fill="FFFFFF"/>
          </w:rPr>
          <w:t>Park</w:t>
        </w:r>
      </w:hyperlink>
      <w:r w:rsidR="00A5492B" w:rsidRPr="00BA68BB">
        <w:rPr>
          <w:rStyle w:val="Hyperlink"/>
          <w:rFonts w:ascii="Arial" w:hAnsi="Arial" w:cs="Arial"/>
          <w:color w:val="auto"/>
          <w:u w:val="none"/>
          <w:shd w:val="clear" w:color="auto" w:fill="FFFFFF"/>
        </w:rPr>
        <w:t xml:space="preserve"> YW</w:t>
      </w:r>
      <w:r w:rsidR="00A5492B">
        <w:rPr>
          <w:rStyle w:val="Hyperlink"/>
          <w:rFonts w:ascii="Arial" w:hAnsi="Arial" w:cs="Arial"/>
          <w:color w:val="auto"/>
          <w:u w:val="none"/>
          <w:shd w:val="clear" w:color="auto" w:fill="FFFFFF"/>
        </w:rPr>
        <w:t>,</w:t>
      </w:r>
      <w:r w:rsidR="00A5492B" w:rsidRPr="00BA68BB">
        <w:rPr>
          <w:rStyle w:val="apple-converted-space"/>
          <w:rFonts w:ascii="Arial" w:hAnsi="Arial" w:cs="Arial"/>
          <w:shd w:val="clear" w:color="auto" w:fill="FFFFFF"/>
        </w:rPr>
        <w:t xml:space="preserve"> </w:t>
      </w:r>
      <w:hyperlink r:id="rId12" w:history="1">
        <w:proofErr w:type="spellStart"/>
        <w:r w:rsidR="00A5492B" w:rsidRPr="00BA68BB">
          <w:rPr>
            <w:rStyle w:val="Hyperlink"/>
            <w:rFonts w:ascii="Arial" w:hAnsi="Arial" w:cs="Arial"/>
            <w:color w:val="auto"/>
            <w:u w:val="none"/>
            <w:shd w:val="clear" w:color="auto" w:fill="FFFFFF"/>
          </w:rPr>
          <w:t>Haenlein</w:t>
        </w:r>
        <w:proofErr w:type="spellEnd"/>
      </w:hyperlink>
      <w:r w:rsidR="00A5492B" w:rsidRPr="00BA68BB">
        <w:rPr>
          <w:rStyle w:val="Hyperlink"/>
          <w:rFonts w:ascii="Arial" w:hAnsi="Arial" w:cs="Arial"/>
          <w:color w:val="auto"/>
          <w:u w:val="none"/>
          <w:shd w:val="clear" w:color="auto" w:fill="FFFFFF"/>
        </w:rPr>
        <w:t xml:space="preserve">, GFW. </w:t>
      </w:r>
      <w:proofErr w:type="spellStart"/>
      <w:r w:rsidR="00A5492B" w:rsidRPr="00BA68BB">
        <w:rPr>
          <w:rFonts w:ascii="Arial" w:hAnsi="Arial" w:cs="Arial"/>
          <w:bCs/>
        </w:rPr>
        <w:t>Milk</w:t>
      </w:r>
      <w:proofErr w:type="spellEnd"/>
      <w:r w:rsidR="00A5492B" w:rsidRPr="00BA68BB">
        <w:rPr>
          <w:rFonts w:ascii="Arial" w:hAnsi="Arial" w:cs="Arial"/>
          <w:bCs/>
        </w:rPr>
        <w:t xml:space="preserve"> </w:t>
      </w:r>
      <w:proofErr w:type="spellStart"/>
      <w:r w:rsidR="00A5492B" w:rsidRPr="00BA68BB">
        <w:rPr>
          <w:rFonts w:ascii="Arial" w:hAnsi="Arial" w:cs="Arial"/>
          <w:bCs/>
        </w:rPr>
        <w:t>and</w:t>
      </w:r>
      <w:proofErr w:type="spellEnd"/>
      <w:r w:rsidR="00A5492B" w:rsidRPr="00BA68BB">
        <w:rPr>
          <w:rFonts w:ascii="Arial" w:hAnsi="Arial" w:cs="Arial"/>
          <w:bCs/>
        </w:rPr>
        <w:t xml:space="preserve"> </w:t>
      </w:r>
      <w:proofErr w:type="spellStart"/>
      <w:r w:rsidR="00A5492B" w:rsidRPr="00BA68BB">
        <w:rPr>
          <w:rFonts w:ascii="Arial" w:hAnsi="Arial" w:cs="Arial"/>
          <w:bCs/>
        </w:rPr>
        <w:t>Dairy</w:t>
      </w:r>
      <w:proofErr w:type="spellEnd"/>
      <w:r w:rsidR="00A5492B" w:rsidRPr="00BA68BB">
        <w:rPr>
          <w:rFonts w:ascii="Arial" w:hAnsi="Arial" w:cs="Arial"/>
          <w:bCs/>
        </w:rPr>
        <w:t xml:space="preserve"> </w:t>
      </w:r>
      <w:proofErr w:type="spellStart"/>
      <w:r w:rsidR="00A5492B" w:rsidRPr="00BA68BB">
        <w:rPr>
          <w:rFonts w:ascii="Arial" w:hAnsi="Arial" w:cs="Arial"/>
          <w:bCs/>
        </w:rPr>
        <w:t>Products</w:t>
      </w:r>
      <w:proofErr w:type="spellEnd"/>
      <w:r w:rsidR="00A5492B" w:rsidRPr="00BA68BB">
        <w:rPr>
          <w:rFonts w:ascii="Arial" w:hAnsi="Arial" w:cs="Arial"/>
          <w:bCs/>
        </w:rPr>
        <w:t xml:space="preserve"> in </w:t>
      </w:r>
      <w:proofErr w:type="spellStart"/>
      <w:r w:rsidR="00A5492B" w:rsidRPr="00BA68BB">
        <w:rPr>
          <w:rFonts w:ascii="Arial" w:hAnsi="Arial" w:cs="Arial"/>
          <w:bCs/>
        </w:rPr>
        <w:t>Human</w:t>
      </w:r>
      <w:proofErr w:type="spellEnd"/>
      <w:r w:rsidR="00A5492B" w:rsidRPr="00BA68BB">
        <w:rPr>
          <w:rFonts w:ascii="Arial" w:hAnsi="Arial" w:cs="Arial"/>
          <w:bCs/>
        </w:rPr>
        <w:t xml:space="preserve"> </w:t>
      </w:r>
      <w:proofErr w:type="spellStart"/>
      <w:r w:rsidR="00A5492B" w:rsidRPr="00BA68BB">
        <w:rPr>
          <w:rFonts w:ascii="Arial" w:hAnsi="Arial" w:cs="Arial"/>
          <w:bCs/>
        </w:rPr>
        <w:t>Nutrition</w:t>
      </w:r>
      <w:proofErr w:type="spellEnd"/>
      <w:r w:rsidR="00A5492B" w:rsidRPr="00BA68BB">
        <w:rPr>
          <w:rFonts w:ascii="Arial" w:hAnsi="Arial" w:cs="Arial"/>
          <w:bCs/>
        </w:rPr>
        <w:t xml:space="preserve">: </w:t>
      </w:r>
      <w:proofErr w:type="spellStart"/>
      <w:r w:rsidR="00A5492B" w:rsidRPr="00BA68BB">
        <w:rPr>
          <w:rFonts w:ascii="Arial" w:hAnsi="Arial" w:cs="Arial"/>
          <w:bCs/>
        </w:rPr>
        <w:t>Production</w:t>
      </w:r>
      <w:proofErr w:type="spellEnd"/>
      <w:r w:rsidR="00A5492B" w:rsidRPr="00BA68BB">
        <w:rPr>
          <w:rFonts w:ascii="Arial" w:hAnsi="Arial" w:cs="Arial"/>
          <w:bCs/>
        </w:rPr>
        <w:t xml:space="preserve">, </w:t>
      </w:r>
      <w:proofErr w:type="spellStart"/>
      <w:r w:rsidR="00A5492B" w:rsidRPr="00BA68BB">
        <w:rPr>
          <w:rFonts w:ascii="Arial" w:hAnsi="Arial" w:cs="Arial"/>
          <w:bCs/>
        </w:rPr>
        <w:t>Composition</w:t>
      </w:r>
      <w:proofErr w:type="spellEnd"/>
      <w:r w:rsidR="00A5492B" w:rsidRPr="00BA68BB">
        <w:rPr>
          <w:rFonts w:ascii="Arial" w:hAnsi="Arial" w:cs="Arial"/>
          <w:bCs/>
        </w:rPr>
        <w:t xml:space="preserve"> </w:t>
      </w:r>
      <w:proofErr w:type="spellStart"/>
      <w:r w:rsidR="00A5492B" w:rsidRPr="00BA68BB">
        <w:rPr>
          <w:rFonts w:ascii="Arial" w:hAnsi="Arial" w:cs="Arial"/>
          <w:bCs/>
        </w:rPr>
        <w:t>and</w:t>
      </w:r>
      <w:proofErr w:type="spellEnd"/>
      <w:r w:rsidR="00A5492B" w:rsidRPr="00BA68BB">
        <w:rPr>
          <w:rFonts w:ascii="Arial" w:hAnsi="Arial" w:cs="Arial"/>
          <w:bCs/>
        </w:rPr>
        <w:t xml:space="preserve"> Health</w:t>
      </w:r>
      <w:r w:rsidR="00A5492B" w:rsidRPr="00BA68BB">
        <w:rPr>
          <w:rFonts w:ascii="Arial" w:hAnsi="Arial" w:cs="Arial"/>
        </w:rPr>
        <w:t xml:space="preserve">, </w:t>
      </w:r>
      <w:proofErr w:type="spellStart"/>
      <w:r w:rsidR="00A5492B" w:rsidRPr="00BA68BB">
        <w:rPr>
          <w:rFonts w:ascii="Arial" w:hAnsi="Arial" w:cs="Arial"/>
          <w:shd w:val="clear" w:color="auto" w:fill="FFFFFF"/>
        </w:rPr>
        <w:t>Wiley-Blackwell</w:t>
      </w:r>
      <w:proofErr w:type="spellEnd"/>
      <w:r w:rsidR="00A5492B" w:rsidRPr="00BA68BB">
        <w:rPr>
          <w:rFonts w:ascii="Arial" w:hAnsi="Arial" w:cs="Arial"/>
          <w:shd w:val="clear" w:color="auto" w:fill="FFFFFF"/>
        </w:rPr>
        <w:t>; Edição: 1, 2013</w:t>
      </w:r>
      <w:r w:rsidR="00A5492B">
        <w:rPr>
          <w:rFonts w:ascii="Arial" w:hAnsi="Arial" w:cs="Arial"/>
          <w:shd w:val="clear" w:color="auto" w:fill="FFFFFF"/>
        </w:rPr>
        <w:t xml:space="preserve">, </w:t>
      </w:r>
      <w:r w:rsidR="00A5492B" w:rsidRPr="00BA68BB">
        <w:rPr>
          <w:rFonts w:ascii="Arial" w:hAnsi="Arial" w:cs="Arial"/>
          <w:shd w:val="clear" w:color="auto" w:fill="FFFFFF"/>
        </w:rPr>
        <w:t>p. 45 a 57</w:t>
      </w:r>
      <w:r w:rsidR="00A5492B">
        <w:rPr>
          <w:rFonts w:ascii="Arial" w:hAnsi="Arial" w:cs="Arial"/>
          <w:shd w:val="clear" w:color="auto" w:fill="FFFFFF"/>
        </w:rPr>
        <w:t>.</w:t>
      </w:r>
    </w:p>
    <w:p w:rsidR="00A5492B" w:rsidRDefault="00A5492B" w:rsidP="00026E3C">
      <w:pPr>
        <w:spacing w:line="360" w:lineRule="auto"/>
        <w:jc w:val="both"/>
        <w:rPr>
          <w:rFonts w:ascii="Arial" w:hAnsi="Arial" w:cs="Arial"/>
          <w:lang w:val="en-US"/>
        </w:rPr>
      </w:pPr>
    </w:p>
    <w:p w:rsidR="00165270" w:rsidRPr="00BA68BB" w:rsidRDefault="00165270" w:rsidP="00026E3C">
      <w:pPr>
        <w:pStyle w:val="Ttulo1"/>
        <w:shd w:val="clear" w:color="auto" w:fill="FFFFFF"/>
        <w:spacing w:line="360" w:lineRule="auto"/>
        <w:ind w:left="426"/>
        <w:rPr>
          <w:b w:val="0"/>
          <w:sz w:val="24"/>
          <w:szCs w:val="24"/>
          <w:shd w:val="clear" w:color="auto" w:fill="FFFFFF"/>
        </w:rPr>
      </w:pPr>
      <w:r w:rsidRPr="00165270">
        <w:rPr>
          <w:b w:val="0"/>
          <w:sz w:val="24"/>
          <w:szCs w:val="24"/>
        </w:rPr>
        <w:t>15</w:t>
      </w:r>
      <w:r w:rsidRPr="00165270">
        <w:rPr>
          <w:b w:val="0"/>
          <w:sz w:val="24"/>
          <w:szCs w:val="24"/>
        </w:rPr>
        <w:tab/>
        <w:t xml:space="preserve"> </w:t>
      </w:r>
      <w:hyperlink r:id="rId13" w:history="1">
        <w:proofErr w:type="spellStart"/>
        <w:r>
          <w:rPr>
            <w:rStyle w:val="Hyperlink"/>
            <w:rFonts w:eastAsiaTheme="majorEastAsia"/>
            <w:b w:val="0"/>
            <w:color w:val="auto"/>
            <w:sz w:val="24"/>
            <w:szCs w:val="24"/>
            <w:u w:val="none"/>
            <w:shd w:val="clear" w:color="auto" w:fill="FFFFFF"/>
          </w:rPr>
          <w:t>M</w:t>
        </w:r>
        <w:r w:rsidRPr="00165270">
          <w:rPr>
            <w:rStyle w:val="Hyperlink"/>
            <w:rFonts w:eastAsiaTheme="majorEastAsia"/>
            <w:b w:val="0"/>
            <w:color w:val="auto"/>
            <w:sz w:val="24"/>
            <w:szCs w:val="24"/>
            <w:u w:val="none"/>
            <w:shd w:val="clear" w:color="auto" w:fill="FFFFFF"/>
          </w:rPr>
          <w:t>csweeney</w:t>
        </w:r>
        <w:proofErr w:type="spellEnd"/>
      </w:hyperlink>
      <w:r w:rsidRPr="00165270">
        <w:rPr>
          <w:b w:val="0"/>
          <w:sz w:val="24"/>
          <w:szCs w:val="24"/>
        </w:rPr>
        <w:t xml:space="preserve"> </w:t>
      </w:r>
      <w:r>
        <w:rPr>
          <w:b w:val="0"/>
          <w:sz w:val="24"/>
          <w:szCs w:val="24"/>
          <w:shd w:val="clear" w:color="auto" w:fill="FFFFFF"/>
        </w:rPr>
        <w:t>PL</w:t>
      </w:r>
      <w:r w:rsidRPr="00165270">
        <w:rPr>
          <w:b w:val="0"/>
          <w:sz w:val="24"/>
          <w:szCs w:val="24"/>
          <w:shd w:val="clear" w:color="auto" w:fill="FFFFFF"/>
        </w:rPr>
        <w:t>H</w:t>
      </w:r>
      <w:r>
        <w:rPr>
          <w:b w:val="0"/>
          <w:sz w:val="24"/>
          <w:szCs w:val="24"/>
          <w:shd w:val="clear" w:color="auto" w:fill="FFFFFF"/>
        </w:rPr>
        <w:t xml:space="preserve">, </w:t>
      </w:r>
      <w:hyperlink r:id="rId14" w:history="1">
        <w:r w:rsidRPr="00165270">
          <w:rPr>
            <w:rStyle w:val="Hyperlink"/>
            <w:rFonts w:eastAsiaTheme="majorEastAsia"/>
            <w:b w:val="0"/>
            <w:color w:val="auto"/>
            <w:sz w:val="24"/>
            <w:szCs w:val="24"/>
            <w:u w:val="none"/>
            <w:shd w:val="clear" w:color="auto" w:fill="FFFFFF"/>
          </w:rPr>
          <w:t>Fox</w:t>
        </w:r>
      </w:hyperlink>
      <w:r>
        <w:rPr>
          <w:b w:val="0"/>
          <w:sz w:val="24"/>
          <w:szCs w:val="24"/>
          <w:shd w:val="clear" w:color="auto" w:fill="FFFFFF"/>
        </w:rPr>
        <w:t>, P</w:t>
      </w:r>
      <w:r w:rsidRPr="00165270">
        <w:rPr>
          <w:b w:val="0"/>
          <w:sz w:val="24"/>
          <w:szCs w:val="24"/>
          <w:shd w:val="clear" w:color="auto" w:fill="FFFFFF"/>
        </w:rPr>
        <w:t>F</w:t>
      </w:r>
      <w:r>
        <w:rPr>
          <w:b w:val="0"/>
          <w:sz w:val="24"/>
          <w:szCs w:val="24"/>
          <w:shd w:val="clear" w:color="auto" w:fill="FFFFFF"/>
        </w:rPr>
        <w:t>,</w:t>
      </w:r>
      <w:proofErr w:type="gramStart"/>
      <w:r w:rsidRPr="00165270">
        <w:rPr>
          <w:b w:val="0"/>
          <w:sz w:val="24"/>
          <w:szCs w:val="24"/>
          <w:shd w:val="clear" w:color="auto" w:fill="FFFFFF"/>
        </w:rPr>
        <w:t xml:space="preserve">  </w:t>
      </w:r>
      <w:proofErr w:type="spellStart"/>
      <w:proofErr w:type="gramEnd"/>
      <w:r w:rsidRPr="00165270">
        <w:rPr>
          <w:b w:val="0"/>
          <w:bCs w:val="0"/>
          <w:sz w:val="24"/>
          <w:szCs w:val="24"/>
        </w:rPr>
        <w:t>Advanced</w:t>
      </w:r>
      <w:proofErr w:type="spellEnd"/>
      <w:r w:rsidRPr="00165270">
        <w:rPr>
          <w:b w:val="0"/>
          <w:bCs w:val="0"/>
          <w:sz w:val="24"/>
          <w:szCs w:val="24"/>
        </w:rPr>
        <w:t xml:space="preserve"> </w:t>
      </w:r>
      <w:proofErr w:type="spellStart"/>
      <w:r w:rsidRPr="00165270">
        <w:rPr>
          <w:b w:val="0"/>
          <w:bCs w:val="0"/>
          <w:sz w:val="24"/>
          <w:szCs w:val="24"/>
        </w:rPr>
        <w:t>Dairy</w:t>
      </w:r>
      <w:proofErr w:type="spellEnd"/>
      <w:r w:rsidRPr="00165270">
        <w:rPr>
          <w:b w:val="0"/>
          <w:bCs w:val="0"/>
          <w:sz w:val="24"/>
          <w:szCs w:val="24"/>
        </w:rPr>
        <w:t xml:space="preserve"> </w:t>
      </w:r>
      <w:proofErr w:type="spellStart"/>
      <w:r w:rsidRPr="00165270">
        <w:rPr>
          <w:b w:val="0"/>
          <w:bCs w:val="0"/>
          <w:sz w:val="24"/>
          <w:szCs w:val="24"/>
        </w:rPr>
        <w:t>Chemistry</w:t>
      </w:r>
      <w:proofErr w:type="spellEnd"/>
      <w:r w:rsidRPr="00165270">
        <w:rPr>
          <w:b w:val="0"/>
          <w:bCs w:val="0"/>
          <w:sz w:val="24"/>
          <w:szCs w:val="24"/>
        </w:rPr>
        <w:t xml:space="preserve">: Lactose, </w:t>
      </w:r>
      <w:proofErr w:type="spellStart"/>
      <w:r w:rsidRPr="00165270">
        <w:rPr>
          <w:b w:val="0"/>
          <w:bCs w:val="0"/>
          <w:sz w:val="24"/>
          <w:szCs w:val="24"/>
        </w:rPr>
        <w:t>Water</w:t>
      </w:r>
      <w:proofErr w:type="spellEnd"/>
      <w:r w:rsidRPr="00165270">
        <w:rPr>
          <w:b w:val="0"/>
          <w:bCs w:val="0"/>
          <w:sz w:val="24"/>
          <w:szCs w:val="24"/>
        </w:rPr>
        <w:t xml:space="preserve">, </w:t>
      </w:r>
      <w:proofErr w:type="spellStart"/>
      <w:r w:rsidRPr="00165270">
        <w:rPr>
          <w:b w:val="0"/>
          <w:bCs w:val="0"/>
          <w:sz w:val="24"/>
          <w:szCs w:val="24"/>
        </w:rPr>
        <w:t>Salts</w:t>
      </w:r>
      <w:proofErr w:type="spellEnd"/>
      <w:r w:rsidRPr="00165270">
        <w:rPr>
          <w:b w:val="0"/>
          <w:bCs w:val="0"/>
          <w:sz w:val="24"/>
          <w:szCs w:val="24"/>
        </w:rPr>
        <w:t xml:space="preserve"> </w:t>
      </w:r>
      <w:proofErr w:type="spellStart"/>
      <w:r w:rsidRPr="00165270">
        <w:rPr>
          <w:b w:val="0"/>
          <w:bCs w:val="0"/>
          <w:sz w:val="24"/>
          <w:szCs w:val="24"/>
        </w:rPr>
        <w:t>and</w:t>
      </w:r>
      <w:proofErr w:type="spellEnd"/>
      <w:r w:rsidRPr="00165270">
        <w:rPr>
          <w:b w:val="0"/>
          <w:bCs w:val="0"/>
          <w:sz w:val="24"/>
          <w:szCs w:val="24"/>
        </w:rPr>
        <w:t xml:space="preserve"> </w:t>
      </w:r>
      <w:proofErr w:type="spellStart"/>
      <w:r w:rsidRPr="00165270">
        <w:rPr>
          <w:b w:val="0"/>
          <w:bCs w:val="0"/>
          <w:sz w:val="24"/>
          <w:szCs w:val="24"/>
        </w:rPr>
        <w:t>Minor</w:t>
      </w:r>
      <w:proofErr w:type="spellEnd"/>
      <w:r w:rsidRPr="00165270">
        <w:rPr>
          <w:b w:val="0"/>
          <w:bCs w:val="0"/>
          <w:sz w:val="24"/>
          <w:szCs w:val="24"/>
        </w:rPr>
        <w:t xml:space="preserve"> </w:t>
      </w:r>
      <w:proofErr w:type="spellStart"/>
      <w:r w:rsidRPr="00165270">
        <w:rPr>
          <w:b w:val="0"/>
          <w:bCs w:val="0"/>
          <w:sz w:val="24"/>
          <w:szCs w:val="24"/>
        </w:rPr>
        <w:t>Constituents</w:t>
      </w:r>
      <w:proofErr w:type="spellEnd"/>
      <w:r w:rsidRPr="00165270">
        <w:rPr>
          <w:b w:val="0"/>
          <w:bCs w:val="0"/>
          <w:sz w:val="24"/>
          <w:szCs w:val="24"/>
        </w:rPr>
        <w:t xml:space="preserve">, Volume 3, 3º </w:t>
      </w:r>
      <w:proofErr w:type="spellStart"/>
      <w:r w:rsidRPr="00165270">
        <w:rPr>
          <w:b w:val="0"/>
          <w:bCs w:val="0"/>
          <w:sz w:val="24"/>
          <w:szCs w:val="24"/>
        </w:rPr>
        <w:t>Edition</w:t>
      </w:r>
      <w:proofErr w:type="spellEnd"/>
      <w:r w:rsidRPr="00165270">
        <w:rPr>
          <w:b w:val="0"/>
          <w:bCs w:val="0"/>
          <w:sz w:val="24"/>
          <w:szCs w:val="24"/>
        </w:rPr>
        <w:t xml:space="preserve">, Ed. </w:t>
      </w:r>
      <w:r w:rsidRPr="00165270">
        <w:rPr>
          <w:b w:val="0"/>
          <w:sz w:val="24"/>
          <w:szCs w:val="24"/>
          <w:shd w:val="clear" w:color="auto" w:fill="FFFFFF"/>
        </w:rPr>
        <w:t xml:space="preserve">Springer; </w:t>
      </w:r>
      <w:r>
        <w:rPr>
          <w:b w:val="0"/>
          <w:sz w:val="24"/>
          <w:szCs w:val="24"/>
          <w:shd w:val="clear" w:color="auto" w:fill="FFFFFF"/>
        </w:rPr>
        <w:t xml:space="preserve">2009, </w:t>
      </w:r>
      <w:r w:rsidRPr="00165270">
        <w:rPr>
          <w:b w:val="0"/>
          <w:sz w:val="24"/>
          <w:szCs w:val="24"/>
          <w:shd w:val="clear" w:color="auto" w:fill="FFFFFF"/>
        </w:rPr>
        <w:t xml:space="preserve">p. 233 a </w:t>
      </w:r>
      <w:r w:rsidRPr="00BA68BB">
        <w:rPr>
          <w:b w:val="0"/>
          <w:sz w:val="24"/>
          <w:szCs w:val="24"/>
          <w:shd w:val="clear" w:color="auto" w:fill="FFFFFF"/>
        </w:rPr>
        <w:t xml:space="preserve">242, </w:t>
      </w:r>
    </w:p>
    <w:p w:rsidR="00A5492B" w:rsidRDefault="00A5492B" w:rsidP="00026E3C">
      <w:pPr>
        <w:spacing w:line="360" w:lineRule="auto"/>
        <w:jc w:val="both"/>
        <w:rPr>
          <w:rFonts w:ascii="Arial" w:hAnsi="Arial" w:cs="Arial"/>
          <w:lang w:val="en-US"/>
        </w:rPr>
      </w:pPr>
    </w:p>
    <w:p w:rsidR="00165270" w:rsidRPr="00165270" w:rsidRDefault="00165270" w:rsidP="00026E3C">
      <w:pPr>
        <w:autoSpaceDE w:val="0"/>
        <w:autoSpaceDN w:val="0"/>
        <w:adjustRightInd w:val="0"/>
        <w:spacing w:line="360" w:lineRule="auto"/>
        <w:ind w:left="426"/>
        <w:jc w:val="both"/>
        <w:rPr>
          <w:rFonts w:ascii="Arial" w:hAnsi="Arial" w:cs="Arial"/>
        </w:rPr>
      </w:pPr>
      <w:r>
        <w:rPr>
          <w:rFonts w:ascii="Arial" w:hAnsi="Arial" w:cs="Arial"/>
        </w:rPr>
        <w:t>16</w:t>
      </w:r>
      <w:r>
        <w:rPr>
          <w:rFonts w:ascii="Arial" w:hAnsi="Arial" w:cs="Arial"/>
        </w:rPr>
        <w:tab/>
        <w:t xml:space="preserve"> </w:t>
      </w:r>
      <w:r w:rsidRPr="00165270">
        <w:rPr>
          <w:rFonts w:ascii="Arial" w:hAnsi="Arial" w:cs="Arial"/>
        </w:rPr>
        <w:t>Instrução Normativa n° 62 de 29 de dezembro de 2011. Aprova o regulamento técnico de produção, identidade e qualidade do leite tipo A, o regulamento técnico de identidade e qualidade de leite cru refrigerado, o regulamento</w:t>
      </w:r>
      <w:r>
        <w:rPr>
          <w:rFonts w:ascii="Arial" w:hAnsi="Arial" w:cs="Arial"/>
        </w:rPr>
        <w:t xml:space="preserve"> </w:t>
      </w:r>
      <w:r w:rsidRPr="00165270">
        <w:rPr>
          <w:rFonts w:ascii="Arial" w:hAnsi="Arial" w:cs="Arial"/>
        </w:rPr>
        <w:t xml:space="preserve">técnico de identidade e qualidade de leite pasteurizado e o regulamento técnico da coleta de leite cru refrigerado e seu transporte a granel. </w:t>
      </w:r>
      <w:r w:rsidRPr="00165270">
        <w:rPr>
          <w:rFonts w:ascii="Arial" w:hAnsi="Arial" w:cs="Arial"/>
          <w:i/>
          <w:iCs/>
        </w:rPr>
        <w:t xml:space="preserve">Diário Oficial da União </w:t>
      </w:r>
      <w:r w:rsidRPr="00165270">
        <w:rPr>
          <w:rFonts w:ascii="Arial" w:hAnsi="Arial" w:cs="Arial"/>
        </w:rPr>
        <w:t>2001; 30 dez.</w:t>
      </w:r>
    </w:p>
    <w:p w:rsidR="00165270" w:rsidRPr="00BA68BB" w:rsidRDefault="00165270" w:rsidP="00026E3C">
      <w:pPr>
        <w:autoSpaceDE w:val="0"/>
        <w:autoSpaceDN w:val="0"/>
        <w:adjustRightInd w:val="0"/>
        <w:spacing w:line="360" w:lineRule="auto"/>
        <w:rPr>
          <w:rFonts w:ascii="Arial" w:hAnsi="Arial" w:cs="Arial"/>
          <w:lang w:val="en-US"/>
        </w:rPr>
      </w:pPr>
    </w:p>
    <w:p w:rsidR="001D4638" w:rsidRPr="00BA68BB" w:rsidRDefault="00165270" w:rsidP="00026E3C">
      <w:pPr>
        <w:spacing w:line="360" w:lineRule="auto"/>
        <w:ind w:left="426"/>
        <w:jc w:val="both"/>
        <w:rPr>
          <w:rFonts w:ascii="Arial" w:hAnsi="Arial" w:cs="Arial"/>
        </w:rPr>
      </w:pPr>
      <w:r w:rsidRPr="00026E3C">
        <w:rPr>
          <w:rFonts w:ascii="Arial" w:hAnsi="Arial" w:cs="Arial"/>
        </w:rPr>
        <w:t>17</w:t>
      </w:r>
      <w:r w:rsidRPr="00026E3C">
        <w:rPr>
          <w:rFonts w:ascii="Arial" w:hAnsi="Arial" w:cs="Arial"/>
        </w:rPr>
        <w:tab/>
        <w:t xml:space="preserve"> </w:t>
      </w:r>
      <w:r w:rsidR="001D4638" w:rsidRPr="00026E3C">
        <w:rPr>
          <w:rFonts w:ascii="Arial" w:hAnsi="Arial" w:cs="Arial"/>
        </w:rPr>
        <w:t>R</w:t>
      </w:r>
      <w:r w:rsidRPr="00026E3C">
        <w:rPr>
          <w:rFonts w:ascii="Arial" w:hAnsi="Arial" w:cs="Arial"/>
        </w:rPr>
        <w:t>osa</w:t>
      </w:r>
      <w:r w:rsidR="001D4638" w:rsidRPr="00026E3C">
        <w:rPr>
          <w:rFonts w:ascii="Arial" w:hAnsi="Arial" w:cs="Arial"/>
        </w:rPr>
        <w:t xml:space="preserve"> L</w:t>
      </w:r>
      <w:r w:rsidRPr="00026E3C">
        <w:rPr>
          <w:rFonts w:ascii="Arial" w:hAnsi="Arial" w:cs="Arial"/>
        </w:rPr>
        <w:t>S,</w:t>
      </w:r>
      <w:r w:rsidR="001D4638" w:rsidRPr="00026E3C">
        <w:rPr>
          <w:rFonts w:ascii="Arial" w:hAnsi="Arial" w:cs="Arial"/>
        </w:rPr>
        <w:t xml:space="preserve"> Q</w:t>
      </w:r>
      <w:r w:rsidRPr="00026E3C">
        <w:rPr>
          <w:rFonts w:ascii="Arial" w:hAnsi="Arial" w:cs="Arial"/>
        </w:rPr>
        <w:t>ueiroz</w:t>
      </w:r>
      <w:r w:rsidR="001D4638" w:rsidRPr="00026E3C">
        <w:rPr>
          <w:rFonts w:ascii="Arial" w:hAnsi="Arial" w:cs="Arial"/>
        </w:rPr>
        <w:t xml:space="preserve"> MI</w:t>
      </w:r>
      <w:r w:rsidRPr="00026E3C">
        <w:rPr>
          <w:rFonts w:ascii="Arial" w:hAnsi="Arial" w:cs="Arial"/>
        </w:rPr>
        <w:t>,</w:t>
      </w:r>
      <w:r w:rsidR="001D4638" w:rsidRPr="00026E3C">
        <w:rPr>
          <w:rFonts w:ascii="Arial" w:hAnsi="Arial" w:cs="Arial"/>
        </w:rPr>
        <w:t xml:space="preserve"> Avaliação do Processo de </w:t>
      </w:r>
      <w:proofErr w:type="spellStart"/>
      <w:r w:rsidR="001D4638" w:rsidRPr="00026E3C">
        <w:rPr>
          <w:rFonts w:ascii="Arial" w:hAnsi="Arial" w:cs="Arial"/>
        </w:rPr>
        <w:t>Ultrafiltração</w:t>
      </w:r>
      <w:proofErr w:type="spellEnd"/>
      <w:r w:rsidR="001D4638" w:rsidRPr="00026E3C">
        <w:rPr>
          <w:rFonts w:ascii="Arial" w:hAnsi="Arial" w:cs="Arial"/>
        </w:rPr>
        <w:t xml:space="preserve"> do Leite: Modelagem Matemática Preditiva na Caracterização do Fluxo de Permeado in </w:t>
      </w:r>
      <w:r w:rsidR="001D4638" w:rsidRPr="00026E3C">
        <w:rPr>
          <w:rFonts w:ascii="Arial" w:hAnsi="Arial" w:cs="Arial"/>
          <w:bCs/>
        </w:rPr>
        <w:t xml:space="preserve">Seleção de culturas lácticas no processo de </w:t>
      </w:r>
      <w:proofErr w:type="spellStart"/>
      <w:r w:rsidR="001D4638" w:rsidRPr="00026E3C">
        <w:rPr>
          <w:rFonts w:ascii="Arial" w:hAnsi="Arial" w:cs="Arial"/>
          <w:bCs/>
        </w:rPr>
        <w:t>pré</w:t>
      </w:r>
      <w:proofErr w:type="spellEnd"/>
      <w:r w:rsidR="001D4638" w:rsidRPr="00026E3C">
        <w:rPr>
          <w:rFonts w:ascii="Arial" w:hAnsi="Arial" w:cs="Arial"/>
          <w:bCs/>
        </w:rPr>
        <w:t xml:space="preserve">-fermentação em leite concentrado </w:t>
      </w:r>
      <w:r w:rsidR="001D4638" w:rsidRPr="00BA68BB">
        <w:rPr>
          <w:rFonts w:ascii="Arial" w:hAnsi="Arial" w:cs="Arial"/>
          <w:bCs/>
        </w:rPr>
        <w:t xml:space="preserve">por membrana </w:t>
      </w:r>
      <w:proofErr w:type="spellStart"/>
      <w:r w:rsidR="001D4638" w:rsidRPr="00BA68BB">
        <w:rPr>
          <w:rFonts w:ascii="Arial" w:hAnsi="Arial" w:cs="Arial"/>
          <w:bCs/>
        </w:rPr>
        <w:t>ultrafiltrante</w:t>
      </w:r>
      <w:proofErr w:type="spellEnd"/>
      <w:r w:rsidR="001D4638" w:rsidRPr="00BA68BB">
        <w:rPr>
          <w:rFonts w:ascii="Arial" w:hAnsi="Arial" w:cs="Arial"/>
          <w:bCs/>
        </w:rPr>
        <w:t xml:space="preserve"> para a elaboração de queijo tipo prato</w:t>
      </w:r>
      <w:r w:rsidR="00026E3C">
        <w:rPr>
          <w:rFonts w:ascii="Arial" w:hAnsi="Arial" w:cs="Arial"/>
          <w:bCs/>
        </w:rPr>
        <w:t xml:space="preserve"> [Tese</w:t>
      </w:r>
      <w:proofErr w:type="gramStart"/>
      <w:r w:rsidR="00026E3C">
        <w:rPr>
          <w:rFonts w:ascii="Arial" w:hAnsi="Arial" w:cs="Arial"/>
          <w:bCs/>
        </w:rPr>
        <w:t>]</w:t>
      </w:r>
      <w:r w:rsidR="001D4638" w:rsidRPr="00BA68BB">
        <w:rPr>
          <w:rFonts w:ascii="Arial" w:hAnsi="Arial" w:cs="Arial"/>
          <w:bCs/>
        </w:rPr>
        <w:t>,</w:t>
      </w:r>
      <w:proofErr w:type="gramEnd"/>
      <w:r w:rsidR="00026E3C">
        <w:rPr>
          <w:rFonts w:ascii="Arial" w:hAnsi="Arial" w:cs="Arial"/>
          <w:bCs/>
        </w:rPr>
        <w:t xml:space="preserve">Universidade Federal do </w:t>
      </w:r>
      <w:r w:rsidR="001D4638" w:rsidRPr="00BA68BB">
        <w:rPr>
          <w:rFonts w:ascii="Arial" w:hAnsi="Arial" w:cs="Arial"/>
        </w:rPr>
        <w:t>Rio Grande, 2011.</w:t>
      </w:r>
    </w:p>
    <w:p w:rsidR="00370B1D" w:rsidRPr="00BA68BB" w:rsidRDefault="00370B1D" w:rsidP="004163BE">
      <w:pPr>
        <w:spacing w:after="60"/>
        <w:jc w:val="both"/>
        <w:rPr>
          <w:rFonts w:ascii="Arial" w:hAnsi="Arial" w:cs="Arial"/>
        </w:rPr>
      </w:pPr>
    </w:p>
    <w:p w:rsidR="00370B1D" w:rsidRPr="00026E3C" w:rsidRDefault="00026E3C" w:rsidP="00D75CD6">
      <w:pPr>
        <w:autoSpaceDE w:val="0"/>
        <w:autoSpaceDN w:val="0"/>
        <w:adjustRightInd w:val="0"/>
        <w:spacing w:line="360" w:lineRule="auto"/>
        <w:ind w:left="425"/>
        <w:jc w:val="both"/>
        <w:rPr>
          <w:rFonts w:ascii="Arial" w:hAnsi="Arial" w:cs="Arial"/>
          <w:lang w:val="en-US"/>
        </w:rPr>
      </w:pPr>
      <w:proofErr w:type="gramStart"/>
      <w:r>
        <w:rPr>
          <w:rFonts w:ascii="Arial" w:hAnsi="Arial" w:cs="Arial"/>
        </w:rPr>
        <w:lastRenderedPageBreak/>
        <w:t xml:space="preserve">18 </w:t>
      </w:r>
      <w:r w:rsidRPr="00026E3C">
        <w:rPr>
          <w:rFonts w:ascii="Arial" w:hAnsi="Arial" w:cs="Arial"/>
        </w:rPr>
        <w:t>Caldeira</w:t>
      </w:r>
      <w:proofErr w:type="gramEnd"/>
      <w:r w:rsidRPr="00026E3C">
        <w:rPr>
          <w:rFonts w:ascii="Arial" w:hAnsi="Arial" w:cs="Arial"/>
        </w:rPr>
        <w:t xml:space="preserve"> LA, Rocha Júnior VR, Fonseca CM, Melo LM, Cruz AG, Oliveira LLS. Caracterização do leite comercializado em Janaúba – MG. </w:t>
      </w:r>
      <w:proofErr w:type="spellStart"/>
      <w:r w:rsidRPr="00026E3C">
        <w:rPr>
          <w:rFonts w:ascii="Arial" w:hAnsi="Arial" w:cs="Arial"/>
          <w:i/>
          <w:iCs/>
        </w:rPr>
        <w:t>Alim</w:t>
      </w:r>
      <w:proofErr w:type="spellEnd"/>
      <w:r w:rsidRPr="00026E3C">
        <w:rPr>
          <w:rFonts w:ascii="Arial" w:hAnsi="Arial" w:cs="Arial"/>
          <w:i/>
          <w:iCs/>
        </w:rPr>
        <w:t xml:space="preserve"> Nutr</w:t>
      </w:r>
      <w:r w:rsidRPr="00026E3C">
        <w:rPr>
          <w:rFonts w:ascii="Arial" w:hAnsi="Arial" w:cs="Arial"/>
        </w:rPr>
        <w:t xml:space="preserve">. </w:t>
      </w:r>
      <w:proofErr w:type="gramStart"/>
      <w:r w:rsidRPr="00026E3C">
        <w:rPr>
          <w:rFonts w:ascii="Arial" w:hAnsi="Arial" w:cs="Arial"/>
        </w:rPr>
        <w:t>2010;</w:t>
      </w:r>
      <w:proofErr w:type="gramEnd"/>
      <w:r w:rsidRPr="00026E3C">
        <w:rPr>
          <w:rFonts w:ascii="Arial" w:hAnsi="Arial" w:cs="Arial"/>
        </w:rPr>
        <w:t>21(2):</w:t>
      </w:r>
      <w:r w:rsidR="00D75CD6">
        <w:rPr>
          <w:rFonts w:ascii="Arial" w:hAnsi="Arial" w:cs="Arial"/>
        </w:rPr>
        <w:t xml:space="preserve">p. </w:t>
      </w:r>
      <w:r w:rsidRPr="00026E3C">
        <w:rPr>
          <w:rFonts w:ascii="Arial" w:hAnsi="Arial" w:cs="Arial"/>
        </w:rPr>
        <w:t>191-</w:t>
      </w:r>
      <w:r w:rsidR="00D75CD6">
        <w:rPr>
          <w:rFonts w:ascii="Arial" w:hAnsi="Arial" w:cs="Arial"/>
        </w:rPr>
        <w:t>19</w:t>
      </w:r>
      <w:r w:rsidRPr="00026E3C">
        <w:rPr>
          <w:rFonts w:ascii="Arial" w:hAnsi="Arial" w:cs="Arial"/>
        </w:rPr>
        <w:t>5.</w:t>
      </w:r>
    </w:p>
    <w:p w:rsidR="00241629" w:rsidRPr="00BA68BB" w:rsidRDefault="00241629" w:rsidP="00507257">
      <w:pPr>
        <w:spacing w:after="60"/>
        <w:jc w:val="both"/>
        <w:rPr>
          <w:rFonts w:ascii="Arial" w:hAnsi="Arial" w:cs="Arial"/>
        </w:rPr>
      </w:pPr>
    </w:p>
    <w:p w:rsidR="00241629" w:rsidRPr="00D75CD6" w:rsidRDefault="00D75CD6" w:rsidP="00D75CD6">
      <w:pPr>
        <w:autoSpaceDE w:val="0"/>
        <w:autoSpaceDN w:val="0"/>
        <w:adjustRightInd w:val="0"/>
        <w:spacing w:line="360" w:lineRule="auto"/>
        <w:ind w:left="426"/>
        <w:jc w:val="both"/>
        <w:rPr>
          <w:rFonts w:ascii="Arial" w:hAnsi="Arial" w:cs="Arial"/>
          <w:bCs/>
        </w:rPr>
      </w:pPr>
      <w:r>
        <w:rPr>
          <w:rFonts w:ascii="Arial" w:hAnsi="Arial" w:cs="Arial"/>
        </w:rPr>
        <w:t xml:space="preserve">19 </w:t>
      </w:r>
      <w:r w:rsidR="00241629" w:rsidRPr="00D75CD6">
        <w:rPr>
          <w:rFonts w:ascii="Arial" w:hAnsi="Arial" w:cs="Arial"/>
        </w:rPr>
        <w:t xml:space="preserve">ROBIM, M. S. </w:t>
      </w:r>
      <w:r w:rsidR="00241629" w:rsidRPr="00D75CD6">
        <w:rPr>
          <w:rFonts w:ascii="Arial" w:hAnsi="Arial" w:cs="Arial"/>
          <w:bCs/>
        </w:rPr>
        <w:t xml:space="preserve">Avaliação de diferentes marcas de leite UAT comercializadas </w:t>
      </w:r>
      <w:proofErr w:type="gramStart"/>
      <w:r w:rsidR="00241629" w:rsidRPr="00D75CD6">
        <w:rPr>
          <w:rFonts w:ascii="Arial" w:hAnsi="Arial" w:cs="Arial"/>
          <w:bCs/>
        </w:rPr>
        <w:t>no</w:t>
      </w:r>
      <w:proofErr w:type="gramEnd"/>
    </w:p>
    <w:p w:rsidR="00241629" w:rsidRPr="00D75CD6" w:rsidRDefault="00241629" w:rsidP="00D75CD6">
      <w:pPr>
        <w:autoSpaceDE w:val="0"/>
        <w:autoSpaceDN w:val="0"/>
        <w:adjustRightInd w:val="0"/>
        <w:spacing w:line="360" w:lineRule="auto"/>
        <w:ind w:left="426"/>
        <w:jc w:val="both"/>
        <w:rPr>
          <w:rFonts w:ascii="Arial" w:hAnsi="Arial" w:cs="Arial"/>
          <w:bCs/>
        </w:rPr>
      </w:pPr>
      <w:r w:rsidRPr="00D75CD6">
        <w:rPr>
          <w:rFonts w:ascii="Arial" w:hAnsi="Arial" w:cs="Arial"/>
          <w:bCs/>
        </w:rPr>
        <w:t>Estado do Rio de Janeiro e o efeito da fraude por aguagem na fabricação,</w:t>
      </w:r>
    </w:p>
    <w:p w:rsidR="00241629" w:rsidRPr="00D75CD6" w:rsidRDefault="00241629" w:rsidP="00D75CD6">
      <w:pPr>
        <w:autoSpaceDE w:val="0"/>
        <w:autoSpaceDN w:val="0"/>
        <w:adjustRightInd w:val="0"/>
        <w:spacing w:line="360" w:lineRule="auto"/>
        <w:ind w:left="426"/>
        <w:jc w:val="both"/>
        <w:rPr>
          <w:rFonts w:ascii="Arial" w:hAnsi="Arial" w:cs="Arial"/>
        </w:rPr>
      </w:pPr>
      <w:proofErr w:type="gramStart"/>
      <w:r w:rsidRPr="00D75CD6">
        <w:rPr>
          <w:rFonts w:ascii="Arial" w:hAnsi="Arial" w:cs="Arial"/>
          <w:bCs/>
        </w:rPr>
        <w:t>composição</w:t>
      </w:r>
      <w:proofErr w:type="gramEnd"/>
      <w:r w:rsidRPr="00D75CD6">
        <w:rPr>
          <w:rFonts w:ascii="Arial" w:hAnsi="Arial" w:cs="Arial"/>
          <w:bCs/>
        </w:rPr>
        <w:t xml:space="preserve"> e análise sensorial de iogurte. </w:t>
      </w:r>
      <w:r w:rsidRPr="00D75CD6">
        <w:rPr>
          <w:rFonts w:ascii="Arial" w:hAnsi="Arial" w:cs="Arial"/>
        </w:rPr>
        <w:t xml:space="preserve">2011. 98 f. Dissertação (Mestrado </w:t>
      </w:r>
      <w:proofErr w:type="gramStart"/>
      <w:r w:rsidRPr="00D75CD6">
        <w:rPr>
          <w:rFonts w:ascii="Arial" w:hAnsi="Arial" w:cs="Arial"/>
        </w:rPr>
        <w:t>em</w:t>
      </w:r>
      <w:proofErr w:type="gramEnd"/>
    </w:p>
    <w:p w:rsidR="00241629" w:rsidRPr="00D75CD6" w:rsidRDefault="00241629" w:rsidP="00D75CD6">
      <w:pPr>
        <w:autoSpaceDE w:val="0"/>
        <w:autoSpaceDN w:val="0"/>
        <w:adjustRightInd w:val="0"/>
        <w:spacing w:line="360" w:lineRule="auto"/>
        <w:ind w:left="426"/>
        <w:jc w:val="both"/>
        <w:rPr>
          <w:rFonts w:ascii="Arial" w:hAnsi="Arial" w:cs="Arial"/>
        </w:rPr>
      </w:pPr>
      <w:proofErr w:type="gramStart"/>
      <w:r w:rsidRPr="00D75CD6">
        <w:rPr>
          <w:rFonts w:ascii="Arial" w:hAnsi="Arial" w:cs="Arial"/>
        </w:rPr>
        <w:t>Higiene Veterinária e Processamento Tecnológico de Produtos de Origem Animal)</w:t>
      </w:r>
      <w:proofErr w:type="gramEnd"/>
      <w:r w:rsidRPr="00D75CD6">
        <w:rPr>
          <w:rFonts w:ascii="Arial" w:hAnsi="Arial" w:cs="Arial"/>
        </w:rPr>
        <w:t xml:space="preserve"> -</w:t>
      </w:r>
    </w:p>
    <w:p w:rsidR="00241629" w:rsidRPr="00D75CD6" w:rsidRDefault="00241629" w:rsidP="00D75CD6">
      <w:pPr>
        <w:spacing w:line="360" w:lineRule="auto"/>
        <w:ind w:left="426"/>
        <w:jc w:val="both"/>
        <w:rPr>
          <w:rFonts w:ascii="Arial" w:hAnsi="Arial" w:cs="Arial"/>
        </w:rPr>
      </w:pPr>
      <w:r w:rsidRPr="00D75CD6">
        <w:rPr>
          <w:rFonts w:ascii="Arial" w:hAnsi="Arial" w:cs="Arial"/>
        </w:rPr>
        <w:t>Universidade Federal Fluminense, Niterói, 2011.</w:t>
      </w:r>
    </w:p>
    <w:p w:rsidR="00241629" w:rsidRPr="00BA68BB" w:rsidRDefault="00241629" w:rsidP="00241629">
      <w:pPr>
        <w:spacing w:after="60"/>
        <w:jc w:val="both"/>
        <w:rPr>
          <w:rFonts w:ascii="Arial" w:hAnsi="Arial" w:cs="Arial"/>
        </w:rPr>
      </w:pPr>
    </w:p>
    <w:p w:rsidR="00241629" w:rsidRPr="00D75CD6" w:rsidRDefault="00D75CD6" w:rsidP="00D75CD6">
      <w:pPr>
        <w:autoSpaceDE w:val="0"/>
        <w:autoSpaceDN w:val="0"/>
        <w:adjustRightInd w:val="0"/>
        <w:spacing w:line="360" w:lineRule="auto"/>
        <w:ind w:left="426"/>
        <w:jc w:val="both"/>
        <w:rPr>
          <w:rFonts w:ascii="Arial" w:hAnsi="Arial" w:cs="Arial"/>
        </w:rPr>
      </w:pPr>
      <w:r>
        <w:rPr>
          <w:rFonts w:ascii="Arial" w:hAnsi="Arial" w:cs="Arial"/>
        </w:rPr>
        <w:t>20</w:t>
      </w:r>
      <w:proofErr w:type="gramStart"/>
      <w:r>
        <w:rPr>
          <w:rFonts w:ascii="Arial" w:hAnsi="Arial" w:cs="Arial"/>
        </w:rPr>
        <w:t xml:space="preserve">  </w:t>
      </w:r>
      <w:proofErr w:type="gramEnd"/>
      <w:r w:rsidR="00241629" w:rsidRPr="00D75CD6">
        <w:rPr>
          <w:rFonts w:ascii="Arial" w:hAnsi="Arial" w:cs="Arial"/>
        </w:rPr>
        <w:t>S</w:t>
      </w:r>
      <w:r w:rsidRPr="00D75CD6">
        <w:rPr>
          <w:rFonts w:ascii="Arial" w:hAnsi="Arial" w:cs="Arial"/>
        </w:rPr>
        <w:t>ouza</w:t>
      </w:r>
      <w:r w:rsidR="00241629" w:rsidRPr="00D75CD6">
        <w:rPr>
          <w:rFonts w:ascii="Arial" w:hAnsi="Arial" w:cs="Arial"/>
        </w:rPr>
        <w:t xml:space="preserve"> AH</w:t>
      </w:r>
      <w:r>
        <w:rPr>
          <w:rFonts w:ascii="Arial" w:hAnsi="Arial" w:cs="Arial"/>
        </w:rPr>
        <w:t xml:space="preserve">P, </w:t>
      </w:r>
      <w:proofErr w:type="spellStart"/>
      <w:r w:rsidR="00241629" w:rsidRPr="00D75CD6">
        <w:rPr>
          <w:rFonts w:ascii="Arial" w:hAnsi="Arial" w:cs="Arial"/>
        </w:rPr>
        <w:t>K</w:t>
      </w:r>
      <w:r w:rsidRPr="00D75CD6">
        <w:rPr>
          <w:rFonts w:ascii="Arial" w:hAnsi="Arial" w:cs="Arial"/>
        </w:rPr>
        <w:t>atsuda</w:t>
      </w:r>
      <w:proofErr w:type="spellEnd"/>
      <w:r w:rsidR="00241629" w:rsidRPr="00D75CD6">
        <w:rPr>
          <w:rFonts w:ascii="Arial" w:hAnsi="Arial" w:cs="Arial"/>
        </w:rPr>
        <w:t xml:space="preserve"> M</w:t>
      </w:r>
      <w:r>
        <w:rPr>
          <w:rFonts w:ascii="Arial" w:hAnsi="Arial" w:cs="Arial"/>
        </w:rPr>
        <w:t xml:space="preserve"> K,</w:t>
      </w:r>
      <w:r w:rsidR="00241629" w:rsidRPr="00D75CD6">
        <w:rPr>
          <w:rFonts w:ascii="Arial" w:hAnsi="Arial" w:cs="Arial"/>
        </w:rPr>
        <w:t xml:space="preserve"> D</w:t>
      </w:r>
      <w:r w:rsidRPr="00D75CD6">
        <w:rPr>
          <w:rFonts w:ascii="Arial" w:hAnsi="Arial" w:cs="Arial"/>
        </w:rPr>
        <w:t>ias</w:t>
      </w:r>
      <w:r w:rsidR="00241629" w:rsidRPr="00D75CD6">
        <w:rPr>
          <w:rFonts w:ascii="Arial" w:hAnsi="Arial" w:cs="Arial"/>
        </w:rPr>
        <w:t xml:space="preserve"> LF. Avaliação físico-química do leite</w:t>
      </w:r>
      <w:r>
        <w:rPr>
          <w:rFonts w:ascii="Arial" w:hAnsi="Arial" w:cs="Arial"/>
        </w:rPr>
        <w:t xml:space="preserve"> </w:t>
      </w:r>
      <w:r w:rsidR="00241629" w:rsidRPr="00D75CD6">
        <w:rPr>
          <w:rFonts w:ascii="Arial" w:hAnsi="Arial" w:cs="Arial"/>
        </w:rPr>
        <w:t xml:space="preserve">UHT e pasteurizado comercializado na cidade de Londrina – PR. </w:t>
      </w:r>
      <w:r w:rsidR="00241629" w:rsidRPr="00D75CD6">
        <w:rPr>
          <w:rFonts w:ascii="Arial" w:hAnsi="Arial" w:cs="Arial"/>
          <w:bCs/>
        </w:rPr>
        <w:t>Revista Brasileira de</w:t>
      </w:r>
      <w:r>
        <w:rPr>
          <w:rFonts w:ascii="Arial" w:hAnsi="Arial" w:cs="Arial"/>
          <w:bCs/>
        </w:rPr>
        <w:t xml:space="preserve"> </w:t>
      </w:r>
      <w:r w:rsidR="00241629" w:rsidRPr="00D75CD6">
        <w:rPr>
          <w:rFonts w:ascii="Arial" w:hAnsi="Arial" w:cs="Arial"/>
          <w:bCs/>
        </w:rPr>
        <w:t>Pesquisa em Alimentos</w:t>
      </w:r>
      <w:r w:rsidR="00241629" w:rsidRPr="00D75CD6">
        <w:rPr>
          <w:rFonts w:ascii="Arial" w:hAnsi="Arial" w:cs="Arial"/>
        </w:rPr>
        <w:t xml:space="preserve">, Campo Mourão, </w:t>
      </w:r>
      <w:r w:rsidR="008A665D">
        <w:rPr>
          <w:rFonts w:ascii="Arial" w:hAnsi="Arial" w:cs="Arial"/>
        </w:rPr>
        <w:t xml:space="preserve">2010, </w:t>
      </w:r>
      <w:r>
        <w:rPr>
          <w:rFonts w:ascii="Arial" w:hAnsi="Arial" w:cs="Arial"/>
        </w:rPr>
        <w:t>(1)</w:t>
      </w:r>
      <w:proofErr w:type="gramStart"/>
      <w:r w:rsidR="00241629" w:rsidRPr="00D75CD6">
        <w:rPr>
          <w:rFonts w:ascii="Arial" w:hAnsi="Arial" w:cs="Arial"/>
        </w:rPr>
        <w:t>1</w:t>
      </w:r>
      <w:proofErr w:type="gramEnd"/>
      <w:r w:rsidR="008A665D">
        <w:rPr>
          <w:rFonts w:ascii="Arial" w:hAnsi="Arial" w:cs="Arial"/>
        </w:rPr>
        <w:t>: p.39-42.</w:t>
      </w:r>
      <w:r w:rsidR="00241629" w:rsidRPr="00D75CD6">
        <w:rPr>
          <w:rFonts w:ascii="Arial" w:hAnsi="Arial" w:cs="Arial"/>
        </w:rPr>
        <w:t xml:space="preserve"> </w:t>
      </w:r>
    </w:p>
    <w:p w:rsidR="00C83231" w:rsidRPr="00BA68BB" w:rsidRDefault="00C83231" w:rsidP="00241629">
      <w:pPr>
        <w:spacing w:after="60"/>
        <w:jc w:val="both"/>
        <w:rPr>
          <w:rFonts w:ascii="Arial" w:hAnsi="Arial" w:cs="Arial"/>
        </w:rPr>
      </w:pPr>
    </w:p>
    <w:p w:rsidR="00C83231" w:rsidRPr="00BA68BB" w:rsidRDefault="008A665D" w:rsidP="008A665D">
      <w:pPr>
        <w:autoSpaceDE w:val="0"/>
        <w:autoSpaceDN w:val="0"/>
        <w:adjustRightInd w:val="0"/>
        <w:spacing w:line="360" w:lineRule="auto"/>
        <w:ind w:left="426"/>
        <w:jc w:val="both"/>
        <w:rPr>
          <w:rFonts w:ascii="Arial" w:hAnsi="Arial" w:cs="Arial"/>
        </w:rPr>
      </w:pPr>
      <w:r>
        <w:rPr>
          <w:rFonts w:ascii="Arial" w:hAnsi="Arial" w:cs="Arial"/>
        </w:rPr>
        <w:t>21 C</w:t>
      </w:r>
      <w:r w:rsidRPr="00BA68BB">
        <w:rPr>
          <w:rFonts w:ascii="Arial" w:hAnsi="Arial" w:cs="Arial"/>
        </w:rPr>
        <w:t>ortez</w:t>
      </w:r>
      <w:proofErr w:type="gramStart"/>
      <w:r>
        <w:rPr>
          <w:rFonts w:ascii="Arial" w:hAnsi="Arial" w:cs="Arial"/>
        </w:rPr>
        <w:t xml:space="preserve"> MAS</w:t>
      </w:r>
      <w:proofErr w:type="gramEnd"/>
      <w:r>
        <w:rPr>
          <w:rFonts w:ascii="Arial" w:hAnsi="Arial" w:cs="Arial"/>
        </w:rPr>
        <w:t>,</w:t>
      </w:r>
      <w:r w:rsidR="00C83231" w:rsidRPr="00BA68BB">
        <w:rPr>
          <w:rFonts w:ascii="Arial" w:hAnsi="Arial" w:cs="Arial"/>
        </w:rPr>
        <w:t xml:space="preserve"> </w:t>
      </w:r>
      <w:r>
        <w:rPr>
          <w:rFonts w:ascii="Arial" w:hAnsi="Arial" w:cs="Arial"/>
        </w:rPr>
        <w:t>D</w:t>
      </w:r>
      <w:r w:rsidRPr="00BA68BB">
        <w:rPr>
          <w:rFonts w:ascii="Arial" w:hAnsi="Arial" w:cs="Arial"/>
        </w:rPr>
        <w:t>ias</w:t>
      </w:r>
      <w:r w:rsidR="00C83231" w:rsidRPr="00BA68BB">
        <w:rPr>
          <w:rFonts w:ascii="Arial" w:hAnsi="Arial" w:cs="Arial"/>
        </w:rPr>
        <w:t xml:space="preserve"> VG</w:t>
      </w:r>
      <w:r>
        <w:rPr>
          <w:rFonts w:ascii="Arial" w:hAnsi="Arial" w:cs="Arial"/>
        </w:rPr>
        <w:t>,</w:t>
      </w:r>
      <w:r w:rsidR="00C83231" w:rsidRPr="00BA68BB">
        <w:rPr>
          <w:rFonts w:ascii="Arial" w:hAnsi="Arial" w:cs="Arial"/>
        </w:rPr>
        <w:t xml:space="preserve"> M</w:t>
      </w:r>
      <w:r w:rsidRPr="00BA68BB">
        <w:rPr>
          <w:rFonts w:ascii="Arial" w:hAnsi="Arial" w:cs="Arial"/>
        </w:rPr>
        <w:t>aia</w:t>
      </w:r>
      <w:r w:rsidR="00C83231" w:rsidRPr="00BA68BB">
        <w:rPr>
          <w:rFonts w:ascii="Arial" w:hAnsi="Arial" w:cs="Arial"/>
        </w:rPr>
        <w:t xml:space="preserve"> R</w:t>
      </w:r>
      <w:r>
        <w:rPr>
          <w:rFonts w:ascii="Arial" w:hAnsi="Arial" w:cs="Arial"/>
        </w:rPr>
        <w:t>G,</w:t>
      </w:r>
      <w:r w:rsidR="00C83231" w:rsidRPr="00BA68BB">
        <w:rPr>
          <w:rFonts w:ascii="Arial" w:hAnsi="Arial" w:cs="Arial"/>
        </w:rPr>
        <w:t xml:space="preserve"> C</w:t>
      </w:r>
      <w:r w:rsidRPr="00BA68BB">
        <w:rPr>
          <w:rFonts w:ascii="Arial" w:hAnsi="Arial" w:cs="Arial"/>
        </w:rPr>
        <w:t>osta</w:t>
      </w:r>
      <w:r>
        <w:rPr>
          <w:rFonts w:ascii="Arial" w:hAnsi="Arial" w:cs="Arial"/>
        </w:rPr>
        <w:t xml:space="preserve"> </w:t>
      </w:r>
      <w:r w:rsidR="00C83231" w:rsidRPr="00BA68BB">
        <w:rPr>
          <w:rFonts w:ascii="Arial" w:hAnsi="Arial" w:cs="Arial"/>
        </w:rPr>
        <w:t xml:space="preserve">CCA. Características físico-químicas e análise sensorial do leite pasteurizado adicionado de água, soro de queijo, soro fisiológico e soro glicosado. </w:t>
      </w:r>
      <w:r w:rsidR="00C83231" w:rsidRPr="008A665D">
        <w:rPr>
          <w:rFonts w:ascii="Arial" w:hAnsi="Arial" w:cs="Arial"/>
          <w:bCs/>
        </w:rPr>
        <w:t>Revista do Instituto de Laticínios Cândido Tostes,</w:t>
      </w:r>
      <w:r w:rsidRPr="008A665D">
        <w:rPr>
          <w:rFonts w:ascii="Arial" w:hAnsi="Arial" w:cs="Arial"/>
        </w:rPr>
        <w:t xml:space="preserve"> </w:t>
      </w:r>
      <w:r w:rsidRPr="00BA68BB">
        <w:rPr>
          <w:rFonts w:ascii="Arial" w:hAnsi="Arial" w:cs="Arial"/>
        </w:rPr>
        <w:t>2010</w:t>
      </w:r>
      <w:r>
        <w:rPr>
          <w:rFonts w:ascii="Arial" w:hAnsi="Arial" w:cs="Arial"/>
        </w:rPr>
        <w:t>,</w:t>
      </w:r>
      <w:r w:rsidR="00C83231" w:rsidRPr="00BA68BB">
        <w:rPr>
          <w:rFonts w:ascii="Arial" w:hAnsi="Arial" w:cs="Arial"/>
        </w:rPr>
        <w:t xml:space="preserve"> </w:t>
      </w:r>
      <w:r>
        <w:rPr>
          <w:rFonts w:ascii="Arial" w:hAnsi="Arial" w:cs="Arial"/>
        </w:rPr>
        <w:t>(</w:t>
      </w:r>
      <w:r w:rsidR="00C83231" w:rsidRPr="00BA68BB">
        <w:rPr>
          <w:rFonts w:ascii="Arial" w:hAnsi="Arial" w:cs="Arial"/>
        </w:rPr>
        <w:t>376</w:t>
      </w:r>
      <w:r>
        <w:rPr>
          <w:rFonts w:ascii="Arial" w:hAnsi="Arial" w:cs="Arial"/>
        </w:rPr>
        <w:t>)</w:t>
      </w:r>
      <w:r w:rsidR="00C83231" w:rsidRPr="00BA68BB">
        <w:rPr>
          <w:rFonts w:ascii="Arial" w:hAnsi="Arial" w:cs="Arial"/>
        </w:rPr>
        <w:t>65: p 18-25.</w:t>
      </w:r>
    </w:p>
    <w:p w:rsidR="00C83231" w:rsidRDefault="00C83231" w:rsidP="00241629">
      <w:pPr>
        <w:spacing w:after="60"/>
        <w:jc w:val="both"/>
        <w:rPr>
          <w:rFonts w:ascii="Arial" w:hAnsi="Arial" w:cs="Arial"/>
          <w:lang w:val="en-US"/>
        </w:rPr>
      </w:pPr>
    </w:p>
    <w:p w:rsidR="00C116D9" w:rsidRDefault="006F3B42" w:rsidP="006F3B42">
      <w:pPr>
        <w:autoSpaceDE w:val="0"/>
        <w:autoSpaceDN w:val="0"/>
        <w:adjustRightInd w:val="0"/>
        <w:spacing w:line="360" w:lineRule="auto"/>
        <w:ind w:left="426"/>
        <w:jc w:val="both"/>
        <w:rPr>
          <w:rFonts w:ascii="Arial" w:hAnsi="Arial" w:cs="Arial"/>
        </w:rPr>
      </w:pPr>
      <w:r>
        <w:rPr>
          <w:rFonts w:ascii="Arial" w:hAnsi="Arial" w:cs="Arial"/>
        </w:rPr>
        <w:t>22</w:t>
      </w:r>
      <w:r>
        <w:rPr>
          <w:rFonts w:ascii="Arial" w:hAnsi="Arial" w:cs="Arial"/>
        </w:rPr>
        <w:tab/>
      </w:r>
      <w:proofErr w:type="gramStart"/>
      <w:r>
        <w:rPr>
          <w:rFonts w:ascii="Arial" w:hAnsi="Arial" w:cs="Arial"/>
        </w:rPr>
        <w:t xml:space="preserve">  </w:t>
      </w:r>
      <w:proofErr w:type="gramEnd"/>
      <w:r w:rsidR="00C116D9">
        <w:rPr>
          <w:rFonts w:ascii="Arial" w:hAnsi="Arial" w:cs="Arial"/>
        </w:rPr>
        <w:t>Brasil, Nova Legislação Comentada de Produtos Lácteos, 3º Edição, São Paulo, Setembro Editora, p. 42 a 46, 2011.</w:t>
      </w:r>
    </w:p>
    <w:p w:rsidR="002224B5" w:rsidRDefault="002224B5" w:rsidP="006F3B42">
      <w:pPr>
        <w:autoSpaceDE w:val="0"/>
        <w:autoSpaceDN w:val="0"/>
        <w:adjustRightInd w:val="0"/>
        <w:spacing w:line="360" w:lineRule="auto"/>
        <w:ind w:left="426"/>
        <w:jc w:val="both"/>
        <w:rPr>
          <w:rFonts w:ascii="Arial" w:hAnsi="Arial" w:cs="Arial"/>
        </w:rPr>
      </w:pPr>
    </w:p>
    <w:p w:rsidR="006F3B42" w:rsidRDefault="002224B5" w:rsidP="006F3B42">
      <w:pPr>
        <w:autoSpaceDE w:val="0"/>
        <w:autoSpaceDN w:val="0"/>
        <w:adjustRightInd w:val="0"/>
        <w:spacing w:line="360" w:lineRule="auto"/>
        <w:ind w:left="426"/>
        <w:jc w:val="both"/>
        <w:rPr>
          <w:rFonts w:ascii="Arial" w:hAnsi="Arial" w:cs="Arial"/>
        </w:rPr>
      </w:pPr>
      <w:r>
        <w:rPr>
          <w:rFonts w:ascii="Arial" w:hAnsi="Arial" w:cs="Arial"/>
        </w:rPr>
        <w:t xml:space="preserve">23 </w:t>
      </w:r>
      <w:r w:rsidR="006F3B42" w:rsidRPr="006F3B42">
        <w:rPr>
          <w:rFonts w:ascii="Arial" w:hAnsi="Arial" w:cs="Arial"/>
        </w:rPr>
        <w:t>Martins AMC</w:t>
      </w:r>
      <w:r w:rsidR="006F3B42">
        <w:rPr>
          <w:rFonts w:ascii="Arial" w:hAnsi="Arial" w:cs="Arial"/>
        </w:rPr>
        <w:t>V,</w:t>
      </w:r>
      <w:r w:rsidR="006F3B42" w:rsidRPr="006F3B42">
        <w:rPr>
          <w:rFonts w:ascii="Arial" w:hAnsi="Arial" w:cs="Arial"/>
        </w:rPr>
        <w:t xml:space="preserve"> </w:t>
      </w:r>
      <w:r w:rsidR="006F3B42">
        <w:rPr>
          <w:rFonts w:ascii="Arial" w:hAnsi="Arial" w:cs="Arial"/>
        </w:rPr>
        <w:t>R</w:t>
      </w:r>
      <w:r w:rsidR="006F3B42" w:rsidRPr="006F3B42">
        <w:rPr>
          <w:rFonts w:ascii="Arial" w:hAnsi="Arial" w:cs="Arial"/>
        </w:rPr>
        <w:t xml:space="preserve">ossi </w:t>
      </w:r>
      <w:r w:rsidR="006F3B42">
        <w:rPr>
          <w:rFonts w:ascii="Arial" w:hAnsi="Arial" w:cs="Arial"/>
        </w:rPr>
        <w:t>J</w:t>
      </w:r>
      <w:r w:rsidR="006F3B42" w:rsidRPr="006F3B42">
        <w:rPr>
          <w:rFonts w:ascii="Arial" w:hAnsi="Arial" w:cs="Arial"/>
        </w:rPr>
        <w:t>unior OD</w:t>
      </w:r>
      <w:r w:rsidR="006F3B42">
        <w:rPr>
          <w:rFonts w:ascii="Arial" w:hAnsi="Arial" w:cs="Arial"/>
        </w:rPr>
        <w:t>,</w:t>
      </w:r>
      <w:r w:rsidR="006F3B42" w:rsidRPr="006F3B42">
        <w:rPr>
          <w:rFonts w:ascii="Arial" w:hAnsi="Arial" w:cs="Arial"/>
        </w:rPr>
        <w:t xml:space="preserve"> </w:t>
      </w:r>
      <w:proofErr w:type="spellStart"/>
      <w:r w:rsidR="006F3B42" w:rsidRPr="006F3B42">
        <w:rPr>
          <w:rFonts w:ascii="Arial" w:hAnsi="Arial" w:cs="Arial"/>
        </w:rPr>
        <w:t>Salotti</w:t>
      </w:r>
      <w:proofErr w:type="spellEnd"/>
      <w:r w:rsidR="006F3B42" w:rsidRPr="006F3B42">
        <w:rPr>
          <w:rFonts w:ascii="Arial" w:hAnsi="Arial" w:cs="Arial"/>
        </w:rPr>
        <w:t xml:space="preserve"> B</w:t>
      </w:r>
      <w:r w:rsidR="006F3B42">
        <w:rPr>
          <w:rFonts w:ascii="Arial" w:hAnsi="Arial" w:cs="Arial"/>
        </w:rPr>
        <w:t>M,</w:t>
      </w:r>
      <w:r w:rsidR="006F3B42" w:rsidRPr="006F3B42">
        <w:rPr>
          <w:rFonts w:ascii="Arial" w:hAnsi="Arial" w:cs="Arial"/>
        </w:rPr>
        <w:t xml:space="preserve"> </w:t>
      </w:r>
      <w:proofErr w:type="spellStart"/>
      <w:r w:rsidR="006F3B42" w:rsidRPr="006F3B42">
        <w:rPr>
          <w:rFonts w:ascii="Arial" w:hAnsi="Arial" w:cs="Arial"/>
        </w:rPr>
        <w:t>Bürger</w:t>
      </w:r>
      <w:proofErr w:type="spellEnd"/>
      <w:r w:rsidR="006F3B42" w:rsidRPr="006F3B42">
        <w:rPr>
          <w:rFonts w:ascii="Arial" w:hAnsi="Arial" w:cs="Arial"/>
        </w:rPr>
        <w:t xml:space="preserve"> K</w:t>
      </w:r>
      <w:r w:rsidR="006F3B42">
        <w:rPr>
          <w:rFonts w:ascii="Arial" w:hAnsi="Arial" w:cs="Arial"/>
        </w:rPr>
        <w:t>P,</w:t>
      </w:r>
      <w:r w:rsidR="006F3B42" w:rsidRPr="006F3B42">
        <w:rPr>
          <w:rFonts w:ascii="Arial" w:hAnsi="Arial" w:cs="Arial"/>
        </w:rPr>
        <w:t xml:space="preserve"> Cortez ALL</w:t>
      </w:r>
      <w:r w:rsidR="006F3B42">
        <w:rPr>
          <w:rFonts w:ascii="Arial" w:hAnsi="Arial" w:cs="Arial"/>
        </w:rPr>
        <w:t>,</w:t>
      </w:r>
      <w:r w:rsidR="006F3B42" w:rsidRPr="006F3B42">
        <w:rPr>
          <w:rFonts w:ascii="Arial" w:hAnsi="Arial" w:cs="Arial"/>
        </w:rPr>
        <w:t xml:space="preserve"> Cardozo MV. Efeito do processamento UAT (Ultra Alta Temperatura) sobre as características físico-químicas do leite. </w:t>
      </w:r>
      <w:r w:rsidR="006F3B42" w:rsidRPr="006F3B42">
        <w:rPr>
          <w:rFonts w:ascii="Arial" w:hAnsi="Arial" w:cs="Arial"/>
          <w:bCs/>
        </w:rPr>
        <w:t>Ciência Tecnologia de Alimentos</w:t>
      </w:r>
      <w:r w:rsidR="006F3B42" w:rsidRPr="006F3B42">
        <w:rPr>
          <w:rFonts w:ascii="Arial" w:hAnsi="Arial" w:cs="Arial"/>
        </w:rPr>
        <w:t>, Campinas, 2008</w:t>
      </w:r>
      <w:r w:rsidR="006F3B42">
        <w:rPr>
          <w:rFonts w:ascii="Arial" w:hAnsi="Arial" w:cs="Arial"/>
        </w:rPr>
        <w:t>, (</w:t>
      </w:r>
      <w:r w:rsidR="006F3B42" w:rsidRPr="006F3B42">
        <w:rPr>
          <w:rFonts w:ascii="Arial" w:hAnsi="Arial" w:cs="Arial"/>
        </w:rPr>
        <w:t>28</w:t>
      </w:r>
      <w:r w:rsidR="006F3B42">
        <w:rPr>
          <w:rFonts w:ascii="Arial" w:hAnsi="Arial" w:cs="Arial"/>
        </w:rPr>
        <w:t>)</w:t>
      </w:r>
      <w:proofErr w:type="gramStart"/>
      <w:r w:rsidR="006F3B42" w:rsidRPr="006F3B42">
        <w:rPr>
          <w:rFonts w:ascii="Arial" w:hAnsi="Arial" w:cs="Arial"/>
        </w:rPr>
        <w:t>2</w:t>
      </w:r>
      <w:proofErr w:type="gramEnd"/>
      <w:r w:rsidR="006F3B42" w:rsidRPr="006F3B42">
        <w:rPr>
          <w:rFonts w:ascii="Arial" w:hAnsi="Arial" w:cs="Arial"/>
        </w:rPr>
        <w:t>, p.295-298.</w:t>
      </w:r>
    </w:p>
    <w:p w:rsidR="006F3B42" w:rsidRDefault="006F3B42" w:rsidP="006F3B42">
      <w:pPr>
        <w:autoSpaceDE w:val="0"/>
        <w:autoSpaceDN w:val="0"/>
        <w:adjustRightInd w:val="0"/>
        <w:spacing w:line="360" w:lineRule="auto"/>
        <w:ind w:left="426"/>
        <w:jc w:val="both"/>
        <w:rPr>
          <w:rFonts w:ascii="Arial" w:hAnsi="Arial" w:cs="Arial"/>
        </w:rPr>
      </w:pPr>
    </w:p>
    <w:p w:rsidR="00BB3644" w:rsidRPr="00BA68BB" w:rsidRDefault="002224B5" w:rsidP="006F3B42">
      <w:pPr>
        <w:spacing w:line="360" w:lineRule="auto"/>
        <w:ind w:left="426"/>
        <w:jc w:val="both"/>
        <w:rPr>
          <w:rFonts w:ascii="Arial" w:hAnsi="Arial" w:cs="Arial"/>
        </w:rPr>
      </w:pPr>
      <w:proofErr w:type="gramStart"/>
      <w:r>
        <w:rPr>
          <w:rFonts w:ascii="Arial" w:hAnsi="Arial" w:cs="Arial"/>
        </w:rPr>
        <w:t>24</w:t>
      </w:r>
      <w:r w:rsidR="006F3B42">
        <w:rPr>
          <w:rFonts w:ascii="Arial" w:hAnsi="Arial" w:cs="Arial"/>
        </w:rPr>
        <w:t xml:space="preserve"> </w:t>
      </w:r>
      <w:r w:rsidR="00BB3644" w:rsidRPr="00BA68BB">
        <w:rPr>
          <w:rFonts w:ascii="Arial" w:hAnsi="Arial" w:cs="Arial"/>
        </w:rPr>
        <w:t>O</w:t>
      </w:r>
      <w:r w:rsidR="006F3B42" w:rsidRPr="00BA68BB">
        <w:rPr>
          <w:rFonts w:ascii="Arial" w:hAnsi="Arial" w:cs="Arial"/>
        </w:rPr>
        <w:t>liveira</w:t>
      </w:r>
      <w:proofErr w:type="gramEnd"/>
      <w:r w:rsidR="00BB3644" w:rsidRPr="00BA68BB">
        <w:rPr>
          <w:rFonts w:ascii="Arial" w:hAnsi="Arial" w:cs="Arial"/>
        </w:rPr>
        <w:t xml:space="preserve"> MN</w:t>
      </w:r>
      <w:r w:rsidR="00541D75">
        <w:rPr>
          <w:rFonts w:ascii="Arial" w:hAnsi="Arial" w:cs="Arial"/>
        </w:rPr>
        <w:t>.</w:t>
      </w:r>
      <w:r w:rsidR="00BB3644" w:rsidRPr="00BA68BB">
        <w:rPr>
          <w:rFonts w:ascii="Arial" w:hAnsi="Arial" w:cs="Arial"/>
        </w:rPr>
        <w:t xml:space="preserve"> </w:t>
      </w:r>
      <w:r w:rsidR="00BB3644" w:rsidRPr="006F3B42">
        <w:rPr>
          <w:rFonts w:ascii="Arial" w:hAnsi="Arial" w:cs="Arial"/>
          <w:bCs/>
        </w:rPr>
        <w:t>Tecnologia de Produtos Lácteos Funcionais</w:t>
      </w:r>
      <w:r w:rsidR="00BB3644" w:rsidRPr="00BA68BB">
        <w:rPr>
          <w:rFonts w:ascii="Arial" w:hAnsi="Arial" w:cs="Arial"/>
        </w:rPr>
        <w:t>, E</w:t>
      </w:r>
      <w:r w:rsidR="006A1592" w:rsidRPr="00BA68BB">
        <w:rPr>
          <w:rFonts w:ascii="Arial" w:hAnsi="Arial" w:cs="Arial"/>
        </w:rPr>
        <w:t xml:space="preserve">ditora Atheneu, São Paulo, </w:t>
      </w:r>
      <w:r w:rsidR="006F3B42" w:rsidRPr="00BA68BB">
        <w:rPr>
          <w:rFonts w:ascii="Arial" w:hAnsi="Arial" w:cs="Arial"/>
        </w:rPr>
        <w:t>2009</w:t>
      </w:r>
      <w:r w:rsidR="006F3B42">
        <w:rPr>
          <w:rFonts w:ascii="Arial" w:hAnsi="Arial" w:cs="Arial"/>
        </w:rPr>
        <w:t xml:space="preserve">, </w:t>
      </w:r>
      <w:r w:rsidR="00BB3644" w:rsidRPr="00BA68BB">
        <w:rPr>
          <w:rFonts w:ascii="Arial" w:hAnsi="Arial" w:cs="Arial"/>
        </w:rPr>
        <w:t>p. 52 a 60</w:t>
      </w:r>
      <w:r w:rsidR="006F3B42">
        <w:rPr>
          <w:rFonts w:ascii="Arial" w:hAnsi="Arial" w:cs="Arial"/>
        </w:rPr>
        <w:t>.</w:t>
      </w:r>
    </w:p>
    <w:p w:rsidR="003A63FE" w:rsidRPr="00BA68BB" w:rsidRDefault="003A63FE" w:rsidP="006F3B42">
      <w:pPr>
        <w:spacing w:line="360" w:lineRule="auto"/>
        <w:jc w:val="both"/>
        <w:rPr>
          <w:rFonts w:ascii="Arial" w:hAnsi="Arial" w:cs="Arial"/>
        </w:rPr>
      </w:pPr>
    </w:p>
    <w:p w:rsidR="003A63FE" w:rsidRPr="00541D75" w:rsidRDefault="00541D75" w:rsidP="00541D75">
      <w:pPr>
        <w:spacing w:line="360" w:lineRule="auto"/>
        <w:ind w:left="425"/>
        <w:jc w:val="both"/>
        <w:rPr>
          <w:rFonts w:ascii="Arial" w:hAnsi="Arial" w:cs="Arial"/>
        </w:rPr>
      </w:pPr>
      <w:r>
        <w:rPr>
          <w:rFonts w:ascii="Arial" w:hAnsi="Arial" w:cs="Arial"/>
        </w:rPr>
        <w:t>2</w:t>
      </w:r>
      <w:r w:rsidR="002224B5">
        <w:rPr>
          <w:rFonts w:ascii="Arial" w:hAnsi="Arial" w:cs="Arial"/>
        </w:rPr>
        <w:t>5</w:t>
      </w:r>
      <w:r>
        <w:rPr>
          <w:rFonts w:ascii="Arial" w:hAnsi="Arial" w:cs="Arial"/>
        </w:rPr>
        <w:tab/>
        <w:t xml:space="preserve"> </w:t>
      </w:r>
      <w:r w:rsidR="003A63FE" w:rsidRPr="00541D75">
        <w:rPr>
          <w:rFonts w:ascii="Arial" w:hAnsi="Arial" w:cs="Arial"/>
        </w:rPr>
        <w:t>S</w:t>
      </w:r>
      <w:r w:rsidRPr="00541D75">
        <w:rPr>
          <w:rFonts w:ascii="Arial" w:hAnsi="Arial" w:cs="Arial"/>
        </w:rPr>
        <w:t>ilva</w:t>
      </w:r>
      <w:r w:rsidR="003A63FE" w:rsidRPr="00541D75">
        <w:rPr>
          <w:rFonts w:ascii="Arial" w:hAnsi="Arial" w:cs="Arial"/>
        </w:rPr>
        <w:t xml:space="preserve"> JPC</w:t>
      </w:r>
      <w:r>
        <w:rPr>
          <w:rFonts w:ascii="Arial" w:hAnsi="Arial" w:cs="Arial"/>
        </w:rPr>
        <w:t>M,</w:t>
      </w:r>
      <w:r w:rsidR="003A63FE" w:rsidRPr="00541D75">
        <w:rPr>
          <w:rFonts w:ascii="Arial" w:hAnsi="Arial" w:cs="Arial"/>
        </w:rPr>
        <w:t xml:space="preserve"> V</w:t>
      </w:r>
      <w:r w:rsidRPr="00541D75">
        <w:rPr>
          <w:rFonts w:ascii="Arial" w:hAnsi="Arial" w:cs="Arial"/>
        </w:rPr>
        <w:t>eloso</w:t>
      </w:r>
      <w:r w:rsidR="003A63FE" w:rsidRPr="00541D75">
        <w:rPr>
          <w:rFonts w:ascii="Arial" w:hAnsi="Arial" w:cs="Arial"/>
        </w:rPr>
        <w:t xml:space="preserve"> CM. Manejo para maior qualidade do Leite, 1º Edição, Editora Aprenda Fácil, Viçosa, MG, </w:t>
      </w:r>
      <w:r>
        <w:rPr>
          <w:rFonts w:ascii="Arial" w:hAnsi="Arial" w:cs="Arial"/>
        </w:rPr>
        <w:t xml:space="preserve">2011, </w:t>
      </w:r>
      <w:r w:rsidR="003A63FE" w:rsidRPr="00541D75">
        <w:rPr>
          <w:rFonts w:ascii="Arial" w:hAnsi="Arial" w:cs="Arial"/>
        </w:rPr>
        <w:t xml:space="preserve">p. 46 a </w:t>
      </w:r>
      <w:r w:rsidR="00C25EB6" w:rsidRPr="00541D75">
        <w:rPr>
          <w:rFonts w:ascii="Arial" w:hAnsi="Arial" w:cs="Arial"/>
        </w:rPr>
        <w:t>65</w:t>
      </w:r>
      <w:r w:rsidR="003A63FE" w:rsidRPr="00541D75">
        <w:rPr>
          <w:rFonts w:ascii="Arial" w:hAnsi="Arial" w:cs="Arial"/>
        </w:rPr>
        <w:t>.</w:t>
      </w:r>
    </w:p>
    <w:p w:rsidR="003A63FE" w:rsidRPr="00BA68BB" w:rsidRDefault="003A63FE" w:rsidP="00241629">
      <w:pPr>
        <w:spacing w:after="60"/>
        <w:jc w:val="both"/>
        <w:rPr>
          <w:rFonts w:ascii="Arial" w:hAnsi="Arial" w:cs="Arial"/>
        </w:rPr>
      </w:pPr>
    </w:p>
    <w:p w:rsidR="00C66117" w:rsidRPr="006A341A" w:rsidRDefault="002224B5" w:rsidP="006A341A">
      <w:pPr>
        <w:autoSpaceDE w:val="0"/>
        <w:autoSpaceDN w:val="0"/>
        <w:adjustRightInd w:val="0"/>
        <w:spacing w:line="360" w:lineRule="auto"/>
        <w:ind w:left="425"/>
        <w:jc w:val="both"/>
        <w:rPr>
          <w:rFonts w:ascii="Arial" w:hAnsi="Arial" w:cs="Arial"/>
          <w:color w:val="000000"/>
        </w:rPr>
      </w:pPr>
      <w:r>
        <w:rPr>
          <w:rFonts w:ascii="Arial" w:hAnsi="Arial" w:cs="Arial"/>
        </w:rPr>
        <w:t>26</w:t>
      </w:r>
      <w:r w:rsidR="006A341A">
        <w:rPr>
          <w:rFonts w:ascii="Arial" w:hAnsi="Arial" w:cs="Arial"/>
        </w:rPr>
        <w:tab/>
        <w:t xml:space="preserve"> </w:t>
      </w:r>
      <w:proofErr w:type="spellStart"/>
      <w:r w:rsidR="006A341A">
        <w:rPr>
          <w:rFonts w:ascii="Arial" w:hAnsi="Arial" w:cs="Arial"/>
        </w:rPr>
        <w:t>C</w:t>
      </w:r>
      <w:r w:rsidR="006A341A" w:rsidRPr="006A341A">
        <w:rPr>
          <w:rFonts w:ascii="Arial" w:hAnsi="Arial" w:cs="Arial"/>
        </w:rPr>
        <w:t>anesin</w:t>
      </w:r>
      <w:proofErr w:type="spellEnd"/>
      <w:r w:rsidR="006A341A">
        <w:rPr>
          <w:rFonts w:ascii="Arial" w:hAnsi="Arial" w:cs="Arial"/>
        </w:rPr>
        <w:t xml:space="preserve"> RC,</w:t>
      </w:r>
      <w:r w:rsidR="006A341A" w:rsidRPr="006A341A">
        <w:rPr>
          <w:rFonts w:ascii="Arial" w:hAnsi="Arial" w:cs="Arial"/>
        </w:rPr>
        <w:t xml:space="preserve"> </w:t>
      </w:r>
      <w:proofErr w:type="spellStart"/>
      <w:r w:rsidR="006A341A">
        <w:rPr>
          <w:rFonts w:ascii="Arial" w:hAnsi="Arial" w:cs="Arial"/>
        </w:rPr>
        <w:t>C</w:t>
      </w:r>
      <w:r w:rsidR="006A341A" w:rsidRPr="006A341A">
        <w:rPr>
          <w:rFonts w:ascii="Arial" w:hAnsi="Arial" w:cs="Arial"/>
        </w:rPr>
        <w:t>anaes</w:t>
      </w:r>
      <w:proofErr w:type="spellEnd"/>
      <w:r w:rsidR="006A341A">
        <w:rPr>
          <w:rFonts w:ascii="Arial" w:hAnsi="Arial" w:cs="Arial"/>
        </w:rPr>
        <w:t xml:space="preserve"> TS,</w:t>
      </w:r>
      <w:r w:rsidR="006A341A" w:rsidRPr="006A341A">
        <w:rPr>
          <w:rFonts w:ascii="Arial" w:hAnsi="Arial" w:cs="Arial"/>
        </w:rPr>
        <w:t xml:space="preserve"> </w:t>
      </w:r>
      <w:r w:rsidR="006A341A">
        <w:rPr>
          <w:rFonts w:ascii="Arial" w:hAnsi="Arial" w:cs="Arial"/>
        </w:rPr>
        <w:t>S</w:t>
      </w:r>
      <w:r w:rsidR="006A341A" w:rsidRPr="006A341A">
        <w:rPr>
          <w:rFonts w:ascii="Arial" w:hAnsi="Arial" w:cs="Arial"/>
        </w:rPr>
        <w:t>ouza</w:t>
      </w:r>
      <w:r w:rsidR="006A341A">
        <w:rPr>
          <w:rFonts w:ascii="Arial" w:hAnsi="Arial" w:cs="Arial"/>
        </w:rPr>
        <w:t xml:space="preserve"> CC.</w:t>
      </w:r>
      <w:r w:rsidR="006A341A" w:rsidRPr="006A341A">
        <w:rPr>
          <w:rFonts w:ascii="Arial" w:hAnsi="Arial" w:cs="Arial"/>
        </w:rPr>
        <w:t xml:space="preserve"> Gordura do leite e ácidos </w:t>
      </w:r>
      <w:proofErr w:type="spellStart"/>
      <w:r w:rsidR="006A341A" w:rsidRPr="006A341A">
        <w:rPr>
          <w:rFonts w:ascii="Arial" w:hAnsi="Arial" w:cs="Arial"/>
        </w:rPr>
        <w:t>graxoslinolícos</w:t>
      </w:r>
      <w:proofErr w:type="spellEnd"/>
      <w:r w:rsidR="006A341A" w:rsidRPr="006A341A">
        <w:rPr>
          <w:rFonts w:ascii="Arial" w:hAnsi="Arial" w:cs="Arial"/>
        </w:rPr>
        <w:t xml:space="preserve"> </w:t>
      </w:r>
      <w:proofErr w:type="spellStart"/>
      <w:proofErr w:type="gramStart"/>
      <w:r w:rsidR="006A341A" w:rsidRPr="006A341A">
        <w:rPr>
          <w:rFonts w:ascii="Arial" w:hAnsi="Arial" w:cs="Arial"/>
        </w:rPr>
        <w:t>conjungados</w:t>
      </w:r>
      <w:proofErr w:type="spellEnd"/>
      <w:r w:rsidR="006A341A" w:rsidRPr="006A341A">
        <w:rPr>
          <w:rFonts w:ascii="Arial" w:hAnsi="Arial" w:cs="Arial"/>
        </w:rPr>
        <w:t xml:space="preserve"> -CLA</w:t>
      </w:r>
      <w:proofErr w:type="gramEnd"/>
      <w:r w:rsidR="006A341A" w:rsidRPr="006A341A">
        <w:rPr>
          <w:rFonts w:ascii="Arial" w:hAnsi="Arial" w:cs="Arial"/>
        </w:rPr>
        <w:t>. In: Oliveira</w:t>
      </w:r>
      <w:r w:rsidR="006A341A">
        <w:rPr>
          <w:rFonts w:ascii="Arial" w:hAnsi="Arial" w:cs="Arial"/>
        </w:rPr>
        <w:t xml:space="preserve"> </w:t>
      </w:r>
      <w:r w:rsidR="006A341A" w:rsidRPr="006A341A">
        <w:rPr>
          <w:rFonts w:ascii="Arial" w:hAnsi="Arial" w:cs="Arial"/>
        </w:rPr>
        <w:t>MD</w:t>
      </w:r>
      <w:r w:rsidR="006A341A">
        <w:rPr>
          <w:rFonts w:ascii="Arial" w:hAnsi="Arial" w:cs="Arial"/>
        </w:rPr>
        <w:t>D,</w:t>
      </w:r>
      <w:r w:rsidR="006A341A" w:rsidRPr="006A341A">
        <w:rPr>
          <w:rFonts w:ascii="Arial" w:hAnsi="Arial" w:cs="Arial"/>
        </w:rPr>
        <w:t xml:space="preserve"> Souza CC. </w:t>
      </w:r>
      <w:r w:rsidR="006A341A" w:rsidRPr="006A341A">
        <w:rPr>
          <w:rFonts w:ascii="Arial" w:hAnsi="Arial" w:cs="Arial"/>
          <w:bCs/>
        </w:rPr>
        <w:t>Bovinocultura leiteira</w:t>
      </w:r>
      <w:r w:rsidR="006A341A" w:rsidRPr="006A341A">
        <w:rPr>
          <w:rFonts w:ascii="Arial" w:hAnsi="Arial" w:cs="Arial"/>
        </w:rPr>
        <w:t>: fisiologia, nutrição e alimentação de vacas leiteiras</w:t>
      </w:r>
      <w:r w:rsidR="006A341A" w:rsidRPr="006A341A">
        <w:rPr>
          <w:rFonts w:ascii="Arial" w:hAnsi="Arial" w:cs="Arial"/>
          <w:bCs/>
        </w:rPr>
        <w:t xml:space="preserve">. </w:t>
      </w:r>
      <w:r w:rsidR="006A341A" w:rsidRPr="006A341A">
        <w:rPr>
          <w:rFonts w:ascii="Arial" w:hAnsi="Arial" w:cs="Arial"/>
        </w:rPr>
        <w:t xml:space="preserve">Jaboticabal: </w:t>
      </w:r>
      <w:proofErr w:type="spellStart"/>
      <w:r w:rsidR="006A341A" w:rsidRPr="006A341A">
        <w:rPr>
          <w:rFonts w:ascii="Arial" w:hAnsi="Arial" w:cs="Arial"/>
        </w:rPr>
        <w:t>Funep</w:t>
      </w:r>
      <w:proofErr w:type="spellEnd"/>
      <w:r w:rsidR="006A341A" w:rsidRPr="006A341A">
        <w:rPr>
          <w:rFonts w:ascii="Arial" w:hAnsi="Arial" w:cs="Arial"/>
        </w:rPr>
        <w:t>, 2009, p. 15-53.</w:t>
      </w:r>
    </w:p>
    <w:p w:rsidR="00C66117" w:rsidRDefault="00C66117" w:rsidP="00C66117">
      <w:pPr>
        <w:spacing w:line="360" w:lineRule="auto"/>
        <w:jc w:val="both"/>
        <w:rPr>
          <w:rFonts w:ascii="Arial" w:hAnsi="Arial" w:cs="Arial"/>
          <w:color w:val="000000"/>
        </w:rPr>
      </w:pPr>
    </w:p>
    <w:p w:rsidR="006A341A" w:rsidRPr="006A341A" w:rsidRDefault="002224B5" w:rsidP="006A341A">
      <w:pPr>
        <w:autoSpaceDE w:val="0"/>
        <w:autoSpaceDN w:val="0"/>
        <w:adjustRightInd w:val="0"/>
        <w:spacing w:line="360" w:lineRule="auto"/>
        <w:ind w:left="425"/>
        <w:jc w:val="both"/>
        <w:rPr>
          <w:rFonts w:ascii="Arial" w:hAnsi="Arial" w:cs="Arial"/>
          <w:color w:val="000000"/>
        </w:rPr>
      </w:pPr>
      <w:r>
        <w:rPr>
          <w:rFonts w:ascii="Arial" w:hAnsi="Arial" w:cs="Arial"/>
        </w:rPr>
        <w:t>27</w:t>
      </w:r>
      <w:r w:rsidR="006A341A">
        <w:rPr>
          <w:rFonts w:ascii="Arial" w:hAnsi="Arial" w:cs="Arial"/>
        </w:rPr>
        <w:tab/>
        <w:t xml:space="preserve"> </w:t>
      </w:r>
      <w:proofErr w:type="spellStart"/>
      <w:r w:rsidR="006A341A" w:rsidRPr="006A341A">
        <w:rPr>
          <w:rFonts w:ascii="Arial" w:hAnsi="Arial" w:cs="Arial"/>
        </w:rPr>
        <w:t>Rezer</w:t>
      </w:r>
      <w:proofErr w:type="spellEnd"/>
      <w:r w:rsidR="006A341A">
        <w:rPr>
          <w:rFonts w:ascii="Arial" w:hAnsi="Arial" w:cs="Arial"/>
        </w:rPr>
        <w:t xml:space="preserve"> </w:t>
      </w:r>
      <w:r w:rsidR="006A341A" w:rsidRPr="006A341A">
        <w:rPr>
          <w:rFonts w:ascii="Arial" w:hAnsi="Arial" w:cs="Arial"/>
        </w:rPr>
        <w:t xml:space="preserve">APS. </w:t>
      </w:r>
      <w:r w:rsidR="006A341A" w:rsidRPr="006A341A">
        <w:rPr>
          <w:rFonts w:ascii="Arial" w:hAnsi="Arial" w:cs="Arial"/>
          <w:bCs/>
        </w:rPr>
        <w:t>Avaliação da qualidade microbiológica e Físico-química do leite</w:t>
      </w:r>
      <w:r w:rsidR="006A341A">
        <w:rPr>
          <w:rFonts w:ascii="Arial" w:hAnsi="Arial" w:cs="Arial"/>
          <w:bCs/>
        </w:rPr>
        <w:t xml:space="preserve"> </w:t>
      </w:r>
      <w:r w:rsidR="006A341A" w:rsidRPr="006A341A">
        <w:rPr>
          <w:rFonts w:ascii="Arial" w:hAnsi="Arial" w:cs="Arial"/>
          <w:bCs/>
        </w:rPr>
        <w:t>UHT integral comercializado no Rio Grande do Sul</w:t>
      </w:r>
      <w:r w:rsidR="006A341A" w:rsidRPr="006A341A">
        <w:rPr>
          <w:rFonts w:ascii="Arial" w:hAnsi="Arial" w:cs="Arial"/>
        </w:rPr>
        <w:t>.</w:t>
      </w:r>
      <w:r w:rsidR="006A341A">
        <w:rPr>
          <w:rFonts w:ascii="Arial" w:hAnsi="Arial" w:cs="Arial"/>
        </w:rPr>
        <w:t xml:space="preserve"> [Dissertação]</w:t>
      </w:r>
      <w:r w:rsidR="006A341A" w:rsidRPr="006A341A">
        <w:rPr>
          <w:rFonts w:ascii="Arial" w:hAnsi="Arial" w:cs="Arial"/>
        </w:rPr>
        <w:t xml:space="preserve"> Universidade Federal de Santa Maria, 2010.</w:t>
      </w:r>
    </w:p>
    <w:p w:rsidR="00C66117" w:rsidRDefault="00C66117" w:rsidP="00C66117">
      <w:pPr>
        <w:jc w:val="both"/>
        <w:rPr>
          <w:rFonts w:ascii="Arial" w:eastAsiaTheme="minorHAnsi" w:hAnsi="Arial" w:cs="Arial"/>
          <w:lang w:eastAsia="en-US"/>
        </w:rPr>
      </w:pPr>
    </w:p>
    <w:p w:rsidR="006A341A" w:rsidRDefault="002224B5" w:rsidP="006A341A">
      <w:pPr>
        <w:autoSpaceDE w:val="0"/>
        <w:autoSpaceDN w:val="0"/>
        <w:adjustRightInd w:val="0"/>
        <w:spacing w:line="360" w:lineRule="auto"/>
        <w:ind w:left="426"/>
        <w:jc w:val="both"/>
        <w:rPr>
          <w:rFonts w:ascii="Arial" w:hAnsi="Arial" w:cs="Arial"/>
        </w:rPr>
      </w:pPr>
      <w:r>
        <w:rPr>
          <w:rFonts w:ascii="Arial" w:hAnsi="Arial" w:cs="Arial"/>
        </w:rPr>
        <w:t>28</w:t>
      </w:r>
      <w:r w:rsidR="006A341A">
        <w:rPr>
          <w:rFonts w:ascii="Arial" w:hAnsi="Arial" w:cs="Arial"/>
        </w:rPr>
        <w:tab/>
        <w:t xml:space="preserve"> </w:t>
      </w:r>
      <w:proofErr w:type="spellStart"/>
      <w:r w:rsidR="006A341A">
        <w:rPr>
          <w:rFonts w:ascii="Arial" w:hAnsi="Arial" w:cs="Arial"/>
        </w:rPr>
        <w:t>T</w:t>
      </w:r>
      <w:r w:rsidR="006A341A" w:rsidRPr="006A341A">
        <w:rPr>
          <w:rFonts w:ascii="Arial" w:hAnsi="Arial" w:cs="Arial"/>
        </w:rPr>
        <w:t>amanini</w:t>
      </w:r>
      <w:proofErr w:type="spellEnd"/>
      <w:r w:rsidR="006A341A">
        <w:rPr>
          <w:rFonts w:ascii="Arial" w:hAnsi="Arial" w:cs="Arial"/>
        </w:rPr>
        <w:t xml:space="preserve"> R,</w:t>
      </w:r>
      <w:r w:rsidR="006A341A" w:rsidRPr="006A341A">
        <w:rPr>
          <w:rFonts w:ascii="Arial" w:hAnsi="Arial" w:cs="Arial"/>
        </w:rPr>
        <w:t xml:space="preserve"> </w:t>
      </w:r>
      <w:proofErr w:type="spellStart"/>
      <w:r w:rsidR="006A341A">
        <w:rPr>
          <w:rFonts w:ascii="Arial" w:hAnsi="Arial" w:cs="Arial"/>
        </w:rPr>
        <w:t>B</w:t>
      </w:r>
      <w:r w:rsidR="006A341A" w:rsidRPr="006A341A">
        <w:rPr>
          <w:rFonts w:ascii="Arial" w:hAnsi="Arial" w:cs="Arial"/>
        </w:rPr>
        <w:t>eloti</w:t>
      </w:r>
      <w:proofErr w:type="spellEnd"/>
      <w:r w:rsidR="006A341A">
        <w:rPr>
          <w:rFonts w:ascii="Arial" w:hAnsi="Arial" w:cs="Arial"/>
        </w:rPr>
        <w:t xml:space="preserve"> V,</w:t>
      </w:r>
      <w:r w:rsidR="006A341A" w:rsidRPr="006A341A">
        <w:rPr>
          <w:rFonts w:ascii="Arial" w:hAnsi="Arial" w:cs="Arial"/>
        </w:rPr>
        <w:t xml:space="preserve"> </w:t>
      </w:r>
      <w:r w:rsidR="006A341A">
        <w:rPr>
          <w:rFonts w:ascii="Arial" w:hAnsi="Arial" w:cs="Arial"/>
        </w:rPr>
        <w:t>R</w:t>
      </w:r>
      <w:r w:rsidR="006A341A" w:rsidRPr="006A341A">
        <w:rPr>
          <w:rFonts w:ascii="Arial" w:hAnsi="Arial" w:cs="Arial"/>
        </w:rPr>
        <w:t xml:space="preserve">ibeiro </w:t>
      </w:r>
      <w:r w:rsidR="006A341A">
        <w:rPr>
          <w:rFonts w:ascii="Arial" w:hAnsi="Arial" w:cs="Arial"/>
        </w:rPr>
        <w:t>J</w:t>
      </w:r>
      <w:r w:rsidR="006A341A" w:rsidRPr="006A341A">
        <w:rPr>
          <w:rFonts w:ascii="Arial" w:hAnsi="Arial" w:cs="Arial"/>
        </w:rPr>
        <w:t>unior</w:t>
      </w:r>
      <w:r w:rsidR="006A341A">
        <w:rPr>
          <w:rFonts w:ascii="Arial" w:hAnsi="Arial" w:cs="Arial"/>
        </w:rPr>
        <w:t xml:space="preserve"> JC, S</w:t>
      </w:r>
      <w:r w:rsidR="006A341A" w:rsidRPr="006A341A">
        <w:rPr>
          <w:rFonts w:ascii="Arial" w:hAnsi="Arial" w:cs="Arial"/>
        </w:rPr>
        <w:t xml:space="preserve">ilva </w:t>
      </w:r>
      <w:r w:rsidR="006A341A">
        <w:rPr>
          <w:rFonts w:ascii="Arial" w:hAnsi="Arial" w:cs="Arial"/>
        </w:rPr>
        <w:t>ICC,</w:t>
      </w:r>
      <w:r w:rsidR="006A341A" w:rsidRPr="006A341A">
        <w:rPr>
          <w:rFonts w:ascii="Arial" w:hAnsi="Arial" w:cs="Arial"/>
        </w:rPr>
        <w:t xml:space="preserve"> </w:t>
      </w:r>
      <w:r w:rsidR="006A341A">
        <w:rPr>
          <w:rFonts w:ascii="Arial" w:hAnsi="Arial" w:cs="Arial"/>
        </w:rPr>
        <w:t>Y</w:t>
      </w:r>
      <w:r w:rsidR="006A341A" w:rsidRPr="006A341A">
        <w:rPr>
          <w:rFonts w:ascii="Arial" w:hAnsi="Arial" w:cs="Arial"/>
        </w:rPr>
        <w:t>amada</w:t>
      </w:r>
      <w:r w:rsidR="006A341A">
        <w:rPr>
          <w:rFonts w:ascii="Arial" w:hAnsi="Arial" w:cs="Arial"/>
        </w:rPr>
        <w:t xml:space="preserve"> AK,</w:t>
      </w:r>
      <w:r w:rsidR="006A341A" w:rsidRPr="006A341A">
        <w:rPr>
          <w:rFonts w:ascii="Arial" w:hAnsi="Arial" w:cs="Arial"/>
        </w:rPr>
        <w:t xml:space="preserve"> </w:t>
      </w:r>
      <w:r w:rsidR="006A341A">
        <w:rPr>
          <w:rFonts w:ascii="Arial" w:hAnsi="Arial" w:cs="Arial"/>
        </w:rPr>
        <w:t>S</w:t>
      </w:r>
      <w:r w:rsidR="006A341A" w:rsidRPr="006A341A">
        <w:rPr>
          <w:rFonts w:ascii="Arial" w:hAnsi="Arial" w:cs="Arial"/>
        </w:rPr>
        <w:t>ilva</w:t>
      </w:r>
      <w:r w:rsidR="006A341A">
        <w:rPr>
          <w:rFonts w:ascii="Arial" w:hAnsi="Arial" w:cs="Arial"/>
        </w:rPr>
        <w:t xml:space="preserve"> FA.</w:t>
      </w:r>
      <w:r w:rsidR="006A341A" w:rsidRPr="006A341A">
        <w:rPr>
          <w:rFonts w:ascii="Arial" w:hAnsi="Arial" w:cs="Arial"/>
        </w:rPr>
        <w:t xml:space="preserve"> Contribuição ao estudo da qualidade microbiológica e físico-química do leite UHT. </w:t>
      </w:r>
      <w:r w:rsidR="006A341A" w:rsidRPr="006A341A">
        <w:rPr>
          <w:rFonts w:ascii="Arial" w:hAnsi="Arial" w:cs="Arial"/>
          <w:bCs/>
        </w:rPr>
        <w:t>Revista do Instituto de Laticínios Cândido Tostes</w:t>
      </w:r>
      <w:r w:rsidR="006A341A" w:rsidRPr="006A341A">
        <w:rPr>
          <w:rFonts w:ascii="Arial" w:hAnsi="Arial" w:cs="Arial"/>
        </w:rPr>
        <w:t>, Juiz de</w:t>
      </w:r>
      <w:r w:rsidR="006A341A">
        <w:rPr>
          <w:rFonts w:ascii="Arial" w:hAnsi="Arial" w:cs="Arial"/>
        </w:rPr>
        <w:t xml:space="preserve"> </w:t>
      </w:r>
      <w:r w:rsidR="006A341A" w:rsidRPr="006A341A">
        <w:rPr>
          <w:rFonts w:ascii="Arial" w:hAnsi="Arial" w:cs="Arial"/>
        </w:rPr>
        <w:t xml:space="preserve">Fora, </w:t>
      </w:r>
      <w:r w:rsidR="006A341A">
        <w:rPr>
          <w:rFonts w:ascii="Arial" w:hAnsi="Arial" w:cs="Arial"/>
        </w:rPr>
        <w:t>2011,</w:t>
      </w:r>
      <w:proofErr w:type="gramStart"/>
      <w:r w:rsidR="006A341A">
        <w:rPr>
          <w:rFonts w:ascii="Arial" w:hAnsi="Arial" w:cs="Arial"/>
        </w:rPr>
        <w:t xml:space="preserve"> </w:t>
      </w:r>
      <w:r w:rsidR="006A341A" w:rsidRPr="006A341A">
        <w:rPr>
          <w:rFonts w:ascii="Arial" w:hAnsi="Arial" w:cs="Arial"/>
        </w:rPr>
        <w:t xml:space="preserve"> </w:t>
      </w:r>
      <w:proofErr w:type="gramEnd"/>
      <w:r w:rsidR="006A341A">
        <w:rPr>
          <w:rFonts w:ascii="Arial" w:hAnsi="Arial" w:cs="Arial"/>
        </w:rPr>
        <w:t>(</w:t>
      </w:r>
      <w:r w:rsidR="006A341A" w:rsidRPr="006A341A">
        <w:rPr>
          <w:rFonts w:ascii="Arial" w:hAnsi="Arial" w:cs="Arial"/>
        </w:rPr>
        <w:t>382</w:t>
      </w:r>
      <w:r w:rsidR="006A341A">
        <w:rPr>
          <w:rFonts w:ascii="Arial" w:hAnsi="Arial" w:cs="Arial"/>
        </w:rPr>
        <w:t>)</w:t>
      </w:r>
      <w:r w:rsidR="006A341A" w:rsidRPr="006A341A">
        <w:rPr>
          <w:rFonts w:ascii="Arial" w:hAnsi="Arial" w:cs="Arial"/>
        </w:rPr>
        <w:t>66</w:t>
      </w:r>
      <w:r w:rsidR="006A341A">
        <w:rPr>
          <w:rFonts w:ascii="Arial" w:hAnsi="Arial" w:cs="Arial"/>
        </w:rPr>
        <w:t>:</w:t>
      </w:r>
      <w:r w:rsidR="006A341A" w:rsidRPr="006A341A">
        <w:rPr>
          <w:rFonts w:ascii="Arial" w:hAnsi="Arial" w:cs="Arial"/>
        </w:rPr>
        <w:t xml:space="preserve"> p.27-33.</w:t>
      </w:r>
    </w:p>
    <w:p w:rsidR="006A341A" w:rsidRDefault="006A341A" w:rsidP="006A341A">
      <w:pPr>
        <w:autoSpaceDE w:val="0"/>
        <w:autoSpaceDN w:val="0"/>
        <w:adjustRightInd w:val="0"/>
        <w:spacing w:line="360" w:lineRule="auto"/>
        <w:ind w:left="426"/>
        <w:jc w:val="both"/>
        <w:rPr>
          <w:rFonts w:ascii="Arial" w:hAnsi="Arial" w:cs="Arial"/>
        </w:rPr>
      </w:pPr>
    </w:p>
    <w:p w:rsidR="006A341A" w:rsidRPr="006A341A" w:rsidRDefault="002224B5" w:rsidP="00BD7FF0">
      <w:pPr>
        <w:autoSpaceDE w:val="0"/>
        <w:autoSpaceDN w:val="0"/>
        <w:adjustRightInd w:val="0"/>
        <w:spacing w:line="360" w:lineRule="auto"/>
        <w:ind w:left="426"/>
        <w:jc w:val="both"/>
        <w:rPr>
          <w:rFonts w:ascii="Arial" w:eastAsiaTheme="minorHAnsi" w:hAnsi="Arial" w:cs="Arial"/>
          <w:lang w:eastAsia="en-US"/>
        </w:rPr>
      </w:pPr>
      <w:r>
        <w:rPr>
          <w:rFonts w:ascii="Arial" w:hAnsi="Arial" w:cs="Arial"/>
        </w:rPr>
        <w:t>29</w:t>
      </w:r>
      <w:r w:rsidR="006A341A" w:rsidRPr="006A341A">
        <w:rPr>
          <w:rFonts w:ascii="Arial" w:hAnsi="Arial" w:cs="Arial"/>
        </w:rPr>
        <w:t xml:space="preserve"> </w:t>
      </w:r>
      <w:proofErr w:type="spellStart"/>
      <w:r w:rsidR="00BD7FF0">
        <w:rPr>
          <w:rFonts w:ascii="Arial" w:hAnsi="Arial" w:cs="Arial"/>
        </w:rPr>
        <w:t>D</w:t>
      </w:r>
      <w:r w:rsidR="00BD7FF0" w:rsidRPr="006A341A">
        <w:rPr>
          <w:rFonts w:ascii="Arial" w:hAnsi="Arial" w:cs="Arial"/>
        </w:rPr>
        <w:t>omareski</w:t>
      </w:r>
      <w:proofErr w:type="spellEnd"/>
      <w:r w:rsidR="00BD7FF0">
        <w:rPr>
          <w:rFonts w:ascii="Arial" w:hAnsi="Arial" w:cs="Arial"/>
        </w:rPr>
        <w:t xml:space="preserve"> JL</w:t>
      </w:r>
      <w:r w:rsidR="00BD7FF0" w:rsidRPr="006A341A">
        <w:rPr>
          <w:rFonts w:ascii="Arial" w:hAnsi="Arial" w:cs="Arial"/>
        </w:rPr>
        <w:t xml:space="preserve">; </w:t>
      </w:r>
      <w:proofErr w:type="spellStart"/>
      <w:r w:rsidR="00BD7FF0">
        <w:rPr>
          <w:rFonts w:ascii="Arial" w:hAnsi="Arial" w:cs="Arial"/>
        </w:rPr>
        <w:t>B</w:t>
      </w:r>
      <w:r w:rsidR="00BD7FF0" w:rsidRPr="006A341A">
        <w:rPr>
          <w:rFonts w:ascii="Arial" w:hAnsi="Arial" w:cs="Arial"/>
        </w:rPr>
        <w:t>andiera</w:t>
      </w:r>
      <w:proofErr w:type="spellEnd"/>
      <w:r w:rsidR="00BD7FF0">
        <w:rPr>
          <w:rFonts w:ascii="Arial" w:hAnsi="Arial" w:cs="Arial"/>
        </w:rPr>
        <w:t xml:space="preserve"> NS,</w:t>
      </w:r>
      <w:r w:rsidR="00BD7FF0" w:rsidRPr="006A341A">
        <w:rPr>
          <w:rFonts w:ascii="Arial" w:hAnsi="Arial" w:cs="Arial"/>
        </w:rPr>
        <w:t xml:space="preserve"> </w:t>
      </w:r>
      <w:r w:rsidR="00BD7FF0">
        <w:rPr>
          <w:rFonts w:ascii="Arial" w:hAnsi="Arial" w:cs="Arial"/>
        </w:rPr>
        <w:t>S</w:t>
      </w:r>
      <w:r w:rsidR="00BD7FF0" w:rsidRPr="006A341A">
        <w:rPr>
          <w:rFonts w:ascii="Arial" w:hAnsi="Arial" w:cs="Arial"/>
        </w:rPr>
        <w:t>ato</w:t>
      </w:r>
      <w:r w:rsidR="00BD7FF0">
        <w:rPr>
          <w:rFonts w:ascii="Arial" w:hAnsi="Arial" w:cs="Arial"/>
        </w:rPr>
        <w:t xml:space="preserve"> RT,</w:t>
      </w:r>
      <w:r w:rsidR="00BD7FF0" w:rsidRPr="006A341A">
        <w:rPr>
          <w:rFonts w:ascii="Arial" w:hAnsi="Arial" w:cs="Arial"/>
        </w:rPr>
        <w:t xml:space="preserve"> </w:t>
      </w:r>
      <w:r w:rsidR="00BD7FF0">
        <w:rPr>
          <w:rFonts w:ascii="Arial" w:hAnsi="Arial" w:cs="Arial"/>
        </w:rPr>
        <w:t>A</w:t>
      </w:r>
      <w:r w:rsidR="00BD7FF0" w:rsidRPr="006A341A">
        <w:rPr>
          <w:rFonts w:ascii="Arial" w:hAnsi="Arial" w:cs="Arial"/>
        </w:rPr>
        <w:t>ragon-alegro</w:t>
      </w:r>
      <w:r w:rsidR="00BD7FF0">
        <w:rPr>
          <w:rFonts w:ascii="Arial" w:hAnsi="Arial" w:cs="Arial"/>
        </w:rPr>
        <w:t xml:space="preserve"> IC, S</w:t>
      </w:r>
      <w:r w:rsidR="00BD7FF0" w:rsidRPr="006A341A">
        <w:rPr>
          <w:rFonts w:ascii="Arial" w:hAnsi="Arial" w:cs="Arial"/>
        </w:rPr>
        <w:t>antana</w:t>
      </w:r>
      <w:r w:rsidR="00BD7FF0">
        <w:rPr>
          <w:rFonts w:ascii="Arial" w:hAnsi="Arial" w:cs="Arial"/>
        </w:rPr>
        <w:t xml:space="preserve"> EWH.</w:t>
      </w:r>
      <w:r w:rsidR="006A341A" w:rsidRPr="006A341A">
        <w:rPr>
          <w:rFonts w:ascii="Arial" w:hAnsi="Arial" w:cs="Arial"/>
        </w:rPr>
        <w:t xml:space="preserve"> Avaliação físico-química e microbiológica do leite UHT</w:t>
      </w:r>
      <w:r w:rsidR="00BD7FF0">
        <w:rPr>
          <w:rFonts w:ascii="Arial" w:hAnsi="Arial" w:cs="Arial"/>
        </w:rPr>
        <w:t xml:space="preserve"> </w:t>
      </w:r>
      <w:r w:rsidR="006A341A" w:rsidRPr="006A341A">
        <w:rPr>
          <w:rFonts w:ascii="Arial" w:hAnsi="Arial" w:cs="Arial"/>
        </w:rPr>
        <w:t xml:space="preserve">comercializado em três países do Mercosul (Brasil, Argentina e Paraguai). </w:t>
      </w:r>
      <w:proofErr w:type="spellStart"/>
      <w:r w:rsidR="006A341A" w:rsidRPr="006A341A">
        <w:rPr>
          <w:rFonts w:ascii="Arial" w:hAnsi="Arial" w:cs="Arial"/>
          <w:bCs/>
        </w:rPr>
        <w:t>Archivos</w:t>
      </w:r>
      <w:proofErr w:type="spellEnd"/>
      <w:r w:rsidR="006A341A" w:rsidRPr="006A341A">
        <w:rPr>
          <w:rFonts w:ascii="Arial" w:hAnsi="Arial" w:cs="Arial"/>
          <w:bCs/>
        </w:rPr>
        <w:t xml:space="preserve"> </w:t>
      </w:r>
      <w:proofErr w:type="spellStart"/>
      <w:r w:rsidR="006A341A" w:rsidRPr="006A341A">
        <w:rPr>
          <w:rFonts w:ascii="Arial" w:hAnsi="Arial" w:cs="Arial"/>
          <w:bCs/>
        </w:rPr>
        <w:t>Latinoamericanos</w:t>
      </w:r>
      <w:proofErr w:type="spellEnd"/>
      <w:r w:rsidR="006A341A" w:rsidRPr="006A341A">
        <w:rPr>
          <w:rFonts w:ascii="Arial" w:hAnsi="Arial" w:cs="Arial"/>
          <w:bCs/>
        </w:rPr>
        <w:t xml:space="preserve"> de </w:t>
      </w:r>
      <w:proofErr w:type="spellStart"/>
      <w:r w:rsidR="006A341A" w:rsidRPr="006A341A">
        <w:rPr>
          <w:rFonts w:ascii="Arial" w:hAnsi="Arial" w:cs="Arial"/>
          <w:bCs/>
        </w:rPr>
        <w:t>Nutricion</w:t>
      </w:r>
      <w:proofErr w:type="spellEnd"/>
      <w:r w:rsidR="006A341A" w:rsidRPr="006A341A">
        <w:rPr>
          <w:rFonts w:ascii="Arial" w:hAnsi="Arial" w:cs="Arial"/>
        </w:rPr>
        <w:t xml:space="preserve">, Caracas, </w:t>
      </w:r>
      <w:r w:rsidR="00BD7FF0" w:rsidRPr="006A341A">
        <w:rPr>
          <w:rFonts w:ascii="Arial" w:hAnsi="Arial" w:cs="Arial"/>
        </w:rPr>
        <w:t>2010</w:t>
      </w:r>
      <w:r w:rsidR="00BD7FF0">
        <w:rPr>
          <w:rFonts w:ascii="Arial" w:hAnsi="Arial" w:cs="Arial"/>
        </w:rPr>
        <w:t>, (</w:t>
      </w:r>
      <w:r w:rsidR="006A341A" w:rsidRPr="006A341A">
        <w:rPr>
          <w:rFonts w:ascii="Arial" w:hAnsi="Arial" w:cs="Arial"/>
        </w:rPr>
        <w:t>60</w:t>
      </w:r>
      <w:r w:rsidR="00BD7FF0">
        <w:rPr>
          <w:rFonts w:ascii="Arial" w:hAnsi="Arial" w:cs="Arial"/>
        </w:rPr>
        <w:t>)</w:t>
      </w:r>
      <w:proofErr w:type="gramStart"/>
      <w:r w:rsidR="006A341A" w:rsidRPr="006A341A">
        <w:rPr>
          <w:rFonts w:ascii="Arial" w:hAnsi="Arial" w:cs="Arial"/>
        </w:rPr>
        <w:t>3</w:t>
      </w:r>
      <w:proofErr w:type="gramEnd"/>
      <w:r w:rsidR="006A341A" w:rsidRPr="006A341A">
        <w:rPr>
          <w:rFonts w:ascii="Arial" w:hAnsi="Arial" w:cs="Arial"/>
        </w:rPr>
        <w:t>, p.261-269.</w:t>
      </w:r>
    </w:p>
    <w:p w:rsidR="003A63FE" w:rsidRDefault="003A63FE" w:rsidP="00BD7FF0">
      <w:pPr>
        <w:spacing w:line="360" w:lineRule="auto"/>
        <w:jc w:val="both"/>
        <w:rPr>
          <w:rFonts w:ascii="Arial" w:hAnsi="Arial" w:cs="Arial"/>
          <w:lang w:val="en-US"/>
        </w:rPr>
      </w:pPr>
    </w:p>
    <w:p w:rsidR="00BD7FF0" w:rsidRDefault="002224B5" w:rsidP="00BD7FF0">
      <w:pPr>
        <w:autoSpaceDE w:val="0"/>
        <w:autoSpaceDN w:val="0"/>
        <w:adjustRightInd w:val="0"/>
        <w:spacing w:line="360" w:lineRule="auto"/>
        <w:ind w:left="425"/>
        <w:jc w:val="both"/>
        <w:rPr>
          <w:rFonts w:ascii="Arial" w:hAnsi="Arial" w:cs="Arial"/>
        </w:rPr>
      </w:pPr>
      <w:r>
        <w:rPr>
          <w:rFonts w:ascii="Arial" w:hAnsi="Arial" w:cs="Arial"/>
        </w:rPr>
        <w:t>30</w:t>
      </w:r>
      <w:r w:rsidR="00BD7FF0">
        <w:rPr>
          <w:rFonts w:ascii="Arial" w:hAnsi="Arial" w:cs="Arial"/>
        </w:rPr>
        <w:tab/>
        <w:t xml:space="preserve"> </w:t>
      </w:r>
      <w:proofErr w:type="spellStart"/>
      <w:r w:rsidR="00BD7FF0">
        <w:rPr>
          <w:rFonts w:ascii="Arial" w:hAnsi="Arial" w:cs="Arial"/>
        </w:rPr>
        <w:t>B</w:t>
      </w:r>
      <w:r w:rsidR="00BD7FF0" w:rsidRPr="00BD7FF0">
        <w:rPr>
          <w:rFonts w:ascii="Arial" w:hAnsi="Arial" w:cs="Arial"/>
        </w:rPr>
        <w:t>eloti</w:t>
      </w:r>
      <w:proofErr w:type="spellEnd"/>
      <w:r w:rsidR="00BD7FF0">
        <w:rPr>
          <w:rFonts w:ascii="Arial" w:hAnsi="Arial" w:cs="Arial"/>
        </w:rPr>
        <w:t xml:space="preserve"> V,</w:t>
      </w:r>
      <w:r w:rsidR="00BD7FF0" w:rsidRPr="00BD7FF0">
        <w:rPr>
          <w:rFonts w:ascii="Arial" w:hAnsi="Arial" w:cs="Arial"/>
        </w:rPr>
        <w:t xml:space="preserve"> </w:t>
      </w:r>
      <w:r w:rsidR="00BD7FF0">
        <w:rPr>
          <w:rFonts w:ascii="Arial" w:hAnsi="Arial" w:cs="Arial"/>
        </w:rPr>
        <w:t>M</w:t>
      </w:r>
      <w:r w:rsidR="00BD7FF0" w:rsidRPr="00BD7FF0">
        <w:rPr>
          <w:rFonts w:ascii="Arial" w:hAnsi="Arial" w:cs="Arial"/>
        </w:rPr>
        <w:t>antovani</w:t>
      </w:r>
      <w:r w:rsidR="00BD7FF0">
        <w:rPr>
          <w:rFonts w:ascii="Arial" w:hAnsi="Arial" w:cs="Arial"/>
        </w:rPr>
        <w:t xml:space="preserve"> FD,</w:t>
      </w:r>
      <w:r w:rsidR="00BD7FF0" w:rsidRPr="00BD7FF0">
        <w:rPr>
          <w:rFonts w:ascii="Arial" w:hAnsi="Arial" w:cs="Arial"/>
        </w:rPr>
        <w:t xml:space="preserve"> </w:t>
      </w:r>
      <w:r w:rsidR="00BD7FF0">
        <w:rPr>
          <w:rFonts w:ascii="Arial" w:hAnsi="Arial" w:cs="Arial"/>
        </w:rPr>
        <w:t>S</w:t>
      </w:r>
      <w:r w:rsidR="00BD7FF0" w:rsidRPr="00BD7FF0">
        <w:rPr>
          <w:rFonts w:ascii="Arial" w:hAnsi="Arial" w:cs="Arial"/>
        </w:rPr>
        <w:t>ilva</w:t>
      </w:r>
      <w:r w:rsidR="00BD7FF0">
        <w:rPr>
          <w:rFonts w:ascii="Arial" w:hAnsi="Arial" w:cs="Arial"/>
        </w:rPr>
        <w:t xml:space="preserve"> MR, </w:t>
      </w:r>
      <w:proofErr w:type="spellStart"/>
      <w:r w:rsidR="00BD7FF0">
        <w:rPr>
          <w:rFonts w:ascii="Arial" w:hAnsi="Arial" w:cs="Arial"/>
        </w:rPr>
        <w:t>T</w:t>
      </w:r>
      <w:r w:rsidR="00BD7FF0" w:rsidRPr="00BD7FF0">
        <w:rPr>
          <w:rFonts w:ascii="Arial" w:hAnsi="Arial" w:cs="Arial"/>
        </w:rPr>
        <w:t>amanini</w:t>
      </w:r>
      <w:proofErr w:type="spellEnd"/>
      <w:r w:rsidR="00BD7FF0">
        <w:rPr>
          <w:rFonts w:ascii="Arial" w:hAnsi="Arial" w:cs="Arial"/>
        </w:rPr>
        <w:t xml:space="preserve"> R,</w:t>
      </w:r>
      <w:r w:rsidR="00BD7FF0" w:rsidRPr="00BD7FF0">
        <w:rPr>
          <w:rFonts w:ascii="Arial" w:hAnsi="Arial" w:cs="Arial"/>
        </w:rPr>
        <w:t xml:space="preserve"> </w:t>
      </w:r>
      <w:r w:rsidR="00BD7FF0">
        <w:rPr>
          <w:rFonts w:ascii="Arial" w:hAnsi="Arial" w:cs="Arial"/>
        </w:rPr>
        <w:t>G</w:t>
      </w:r>
      <w:r w:rsidR="00BD7FF0" w:rsidRPr="00BD7FF0">
        <w:rPr>
          <w:rFonts w:ascii="Arial" w:hAnsi="Arial" w:cs="Arial"/>
        </w:rPr>
        <w:t>arcia</w:t>
      </w:r>
      <w:r w:rsidR="00BD7FF0">
        <w:rPr>
          <w:rFonts w:ascii="Arial" w:hAnsi="Arial" w:cs="Arial"/>
        </w:rPr>
        <w:t xml:space="preserve"> DT,</w:t>
      </w:r>
      <w:r w:rsidR="00BD7FF0" w:rsidRPr="00BD7FF0">
        <w:rPr>
          <w:rFonts w:ascii="Arial" w:hAnsi="Arial" w:cs="Arial"/>
        </w:rPr>
        <w:t xml:space="preserve"> </w:t>
      </w:r>
      <w:r w:rsidR="00BD7FF0">
        <w:rPr>
          <w:rFonts w:ascii="Arial" w:hAnsi="Arial" w:cs="Arial"/>
        </w:rPr>
        <w:t>S</w:t>
      </w:r>
      <w:r w:rsidR="00BD7FF0" w:rsidRPr="00BD7FF0">
        <w:rPr>
          <w:rFonts w:ascii="Arial" w:hAnsi="Arial" w:cs="Arial"/>
        </w:rPr>
        <w:t>ilva</w:t>
      </w:r>
      <w:r w:rsidR="00BD7FF0">
        <w:rPr>
          <w:rFonts w:ascii="Arial" w:hAnsi="Arial" w:cs="Arial"/>
        </w:rPr>
        <w:t xml:space="preserve"> FA.</w:t>
      </w:r>
      <w:r w:rsidR="00BD7FF0" w:rsidRPr="00BD7FF0">
        <w:rPr>
          <w:rFonts w:ascii="Arial" w:hAnsi="Arial" w:cs="Arial"/>
        </w:rPr>
        <w:t xml:space="preserve"> Alterações do ponto de congelamento do leite por adição do estabilizante </w:t>
      </w:r>
      <w:proofErr w:type="spellStart"/>
      <w:r w:rsidR="00BD7FF0" w:rsidRPr="00BD7FF0">
        <w:rPr>
          <w:rFonts w:ascii="Arial" w:hAnsi="Arial" w:cs="Arial"/>
        </w:rPr>
        <w:t>citrato</w:t>
      </w:r>
      <w:proofErr w:type="spellEnd"/>
      <w:r w:rsidR="00BD7FF0" w:rsidRPr="00BD7FF0">
        <w:rPr>
          <w:rFonts w:ascii="Arial" w:hAnsi="Arial" w:cs="Arial"/>
        </w:rPr>
        <w:t xml:space="preserve"> de sódio. </w:t>
      </w:r>
      <w:r w:rsidR="00BD7FF0" w:rsidRPr="00BD7FF0">
        <w:rPr>
          <w:rFonts w:ascii="Arial" w:hAnsi="Arial" w:cs="Arial"/>
          <w:bCs/>
        </w:rPr>
        <w:t>Anais</w:t>
      </w:r>
      <w:r w:rsidR="00BD7FF0" w:rsidRPr="00BD7FF0">
        <w:rPr>
          <w:rFonts w:ascii="Arial" w:hAnsi="Arial" w:cs="Arial"/>
          <w:b/>
          <w:bCs/>
        </w:rPr>
        <w:t xml:space="preserve"> </w:t>
      </w:r>
      <w:r w:rsidR="00BD7FF0" w:rsidRPr="00BD7FF0">
        <w:rPr>
          <w:rFonts w:ascii="Arial" w:hAnsi="Arial" w:cs="Arial"/>
        </w:rPr>
        <w:t>do IV Congresso Brasileiro de Qualidade do Leite, Florianópolis, Santa Catarina, 2010.</w:t>
      </w:r>
    </w:p>
    <w:p w:rsidR="00BD7FF0" w:rsidRDefault="00BD7FF0" w:rsidP="00BD7FF0">
      <w:pPr>
        <w:autoSpaceDE w:val="0"/>
        <w:autoSpaceDN w:val="0"/>
        <w:adjustRightInd w:val="0"/>
        <w:spacing w:line="360" w:lineRule="auto"/>
        <w:ind w:left="425"/>
        <w:jc w:val="both"/>
        <w:rPr>
          <w:rFonts w:ascii="Arial" w:hAnsi="Arial" w:cs="Arial"/>
        </w:rPr>
      </w:pPr>
    </w:p>
    <w:p w:rsidR="00BD7FF0" w:rsidRDefault="002224B5" w:rsidP="00BD7FF0">
      <w:pPr>
        <w:autoSpaceDE w:val="0"/>
        <w:autoSpaceDN w:val="0"/>
        <w:adjustRightInd w:val="0"/>
        <w:spacing w:line="360" w:lineRule="auto"/>
        <w:ind w:left="425"/>
        <w:jc w:val="both"/>
        <w:rPr>
          <w:rFonts w:ascii="Arial" w:hAnsi="Arial" w:cs="Arial"/>
        </w:rPr>
      </w:pPr>
      <w:r>
        <w:rPr>
          <w:rFonts w:ascii="Arial" w:hAnsi="Arial" w:cs="Arial"/>
        </w:rPr>
        <w:t>31</w:t>
      </w:r>
      <w:r w:rsidR="00BD7FF0">
        <w:rPr>
          <w:rFonts w:ascii="Arial" w:hAnsi="Arial" w:cs="Arial"/>
        </w:rPr>
        <w:tab/>
      </w:r>
      <w:proofErr w:type="gramStart"/>
      <w:r w:rsidR="00BD7FF0">
        <w:rPr>
          <w:rFonts w:ascii="Arial" w:hAnsi="Arial" w:cs="Arial"/>
        </w:rPr>
        <w:t xml:space="preserve">  </w:t>
      </w:r>
      <w:proofErr w:type="gramEnd"/>
      <w:r w:rsidR="00BD7FF0">
        <w:rPr>
          <w:rFonts w:ascii="Arial" w:hAnsi="Arial" w:cs="Arial"/>
        </w:rPr>
        <w:t>S</w:t>
      </w:r>
      <w:r w:rsidR="00BD7FF0" w:rsidRPr="00BD7FF0">
        <w:rPr>
          <w:rFonts w:ascii="Arial" w:hAnsi="Arial" w:cs="Arial"/>
        </w:rPr>
        <w:t>ouza</w:t>
      </w:r>
      <w:r w:rsidR="00BD7FF0">
        <w:rPr>
          <w:rFonts w:ascii="Arial" w:hAnsi="Arial" w:cs="Arial"/>
        </w:rPr>
        <w:t xml:space="preserve"> SS,</w:t>
      </w:r>
      <w:r w:rsidR="00BD7FF0" w:rsidRPr="00BD7FF0">
        <w:rPr>
          <w:rFonts w:ascii="Arial" w:hAnsi="Arial" w:cs="Arial"/>
        </w:rPr>
        <w:t xml:space="preserve"> </w:t>
      </w:r>
      <w:r w:rsidR="00BD7FF0">
        <w:rPr>
          <w:rFonts w:ascii="Arial" w:hAnsi="Arial" w:cs="Arial"/>
        </w:rPr>
        <w:t>C</w:t>
      </w:r>
      <w:r w:rsidR="00BD7FF0" w:rsidRPr="00BD7FF0">
        <w:rPr>
          <w:rFonts w:ascii="Arial" w:hAnsi="Arial" w:cs="Arial"/>
        </w:rPr>
        <w:t>ruz</w:t>
      </w:r>
      <w:r w:rsidR="00BD7FF0">
        <w:rPr>
          <w:rFonts w:ascii="Arial" w:hAnsi="Arial" w:cs="Arial"/>
        </w:rPr>
        <w:t xml:space="preserve"> AG, W</w:t>
      </w:r>
      <w:r w:rsidR="00BD7FF0" w:rsidRPr="00BD7FF0">
        <w:rPr>
          <w:rFonts w:ascii="Arial" w:hAnsi="Arial" w:cs="Arial"/>
        </w:rPr>
        <w:t>alter</w:t>
      </w:r>
      <w:r w:rsidR="00BD7FF0">
        <w:rPr>
          <w:rFonts w:ascii="Arial" w:hAnsi="Arial" w:cs="Arial"/>
        </w:rPr>
        <w:t xml:space="preserve"> EHM,</w:t>
      </w:r>
      <w:r w:rsidR="00BD7FF0" w:rsidRPr="00BD7FF0">
        <w:rPr>
          <w:rFonts w:ascii="Arial" w:hAnsi="Arial" w:cs="Arial"/>
        </w:rPr>
        <w:t xml:space="preserve"> </w:t>
      </w:r>
      <w:r w:rsidR="00BD7FF0">
        <w:rPr>
          <w:rFonts w:ascii="Arial" w:hAnsi="Arial" w:cs="Arial"/>
        </w:rPr>
        <w:t>F</w:t>
      </w:r>
      <w:r w:rsidR="00BD7FF0" w:rsidRPr="00BD7FF0">
        <w:rPr>
          <w:rFonts w:ascii="Arial" w:hAnsi="Arial" w:cs="Arial"/>
        </w:rPr>
        <w:t>aria</w:t>
      </w:r>
      <w:r w:rsidR="00BD7FF0">
        <w:rPr>
          <w:rFonts w:ascii="Arial" w:hAnsi="Arial" w:cs="Arial"/>
        </w:rPr>
        <w:t xml:space="preserve"> JAF,</w:t>
      </w:r>
      <w:r w:rsidR="00BD7FF0" w:rsidRPr="00BD7FF0">
        <w:rPr>
          <w:rFonts w:ascii="Arial" w:hAnsi="Arial" w:cs="Arial"/>
        </w:rPr>
        <w:t xml:space="preserve"> </w:t>
      </w:r>
      <w:proofErr w:type="spellStart"/>
      <w:r w:rsidR="00BD7FF0">
        <w:rPr>
          <w:rFonts w:ascii="Arial" w:hAnsi="Arial" w:cs="Arial"/>
        </w:rPr>
        <w:t>C</w:t>
      </w:r>
      <w:r w:rsidR="00BD7FF0" w:rsidRPr="00BD7FF0">
        <w:rPr>
          <w:rFonts w:ascii="Arial" w:hAnsi="Arial" w:cs="Arial"/>
        </w:rPr>
        <w:t>eleghini</w:t>
      </w:r>
      <w:proofErr w:type="spellEnd"/>
      <w:r w:rsidR="00BD7FF0">
        <w:rPr>
          <w:rFonts w:ascii="Arial" w:hAnsi="Arial" w:cs="Arial"/>
        </w:rPr>
        <w:t xml:space="preserve"> RMS,</w:t>
      </w:r>
      <w:r w:rsidR="00BD7FF0" w:rsidRPr="00BD7FF0">
        <w:rPr>
          <w:rFonts w:ascii="Arial" w:hAnsi="Arial" w:cs="Arial"/>
        </w:rPr>
        <w:t xml:space="preserve"> </w:t>
      </w:r>
      <w:r w:rsidR="00BD7FF0">
        <w:rPr>
          <w:rFonts w:ascii="Arial" w:hAnsi="Arial" w:cs="Arial"/>
        </w:rPr>
        <w:t>F</w:t>
      </w:r>
      <w:r w:rsidR="00BD7FF0" w:rsidRPr="00BD7FF0">
        <w:rPr>
          <w:rFonts w:ascii="Arial" w:hAnsi="Arial" w:cs="Arial"/>
        </w:rPr>
        <w:t>erreira</w:t>
      </w:r>
      <w:r w:rsidR="00BD7FF0">
        <w:rPr>
          <w:rFonts w:ascii="Arial" w:hAnsi="Arial" w:cs="Arial"/>
        </w:rPr>
        <w:t xml:space="preserve"> MMC,</w:t>
      </w:r>
      <w:r w:rsidR="00BD7FF0" w:rsidRPr="00BD7FF0">
        <w:rPr>
          <w:rFonts w:ascii="Arial" w:hAnsi="Arial" w:cs="Arial"/>
        </w:rPr>
        <w:t xml:space="preserve"> </w:t>
      </w:r>
      <w:proofErr w:type="spellStart"/>
      <w:r w:rsidR="00BD7FF0">
        <w:rPr>
          <w:rFonts w:ascii="Arial" w:hAnsi="Arial" w:cs="Arial"/>
        </w:rPr>
        <w:t>G</w:t>
      </w:r>
      <w:r w:rsidR="00BD7FF0" w:rsidRPr="00BD7FF0">
        <w:rPr>
          <w:rFonts w:ascii="Arial" w:hAnsi="Arial" w:cs="Arial"/>
        </w:rPr>
        <w:t>ranato</w:t>
      </w:r>
      <w:proofErr w:type="spellEnd"/>
      <w:r w:rsidR="00BD7FF0">
        <w:rPr>
          <w:rFonts w:ascii="Arial" w:hAnsi="Arial" w:cs="Arial"/>
        </w:rPr>
        <w:t xml:space="preserve"> D</w:t>
      </w:r>
      <w:r w:rsidR="00BD7FF0" w:rsidRPr="00BD7FF0">
        <w:rPr>
          <w:rFonts w:ascii="Arial" w:hAnsi="Arial" w:cs="Arial"/>
        </w:rPr>
        <w:t xml:space="preserve"> de </w:t>
      </w:r>
      <w:r w:rsidR="00BD7FF0">
        <w:rPr>
          <w:rFonts w:ascii="Arial" w:hAnsi="Arial" w:cs="Arial"/>
        </w:rPr>
        <w:t>S,</w:t>
      </w:r>
      <w:r w:rsidR="00BD7FF0" w:rsidRPr="00BD7FF0">
        <w:rPr>
          <w:rFonts w:ascii="Arial" w:hAnsi="Arial" w:cs="Arial"/>
        </w:rPr>
        <w:t xml:space="preserve"> </w:t>
      </w:r>
      <w:proofErr w:type="spellStart"/>
      <w:r w:rsidR="00BD7FF0">
        <w:rPr>
          <w:rFonts w:ascii="Arial" w:hAnsi="Arial" w:cs="Arial"/>
        </w:rPr>
        <w:t>S</w:t>
      </w:r>
      <w:r w:rsidR="00BD7FF0" w:rsidRPr="00BD7FF0">
        <w:rPr>
          <w:rFonts w:ascii="Arial" w:hAnsi="Arial" w:cs="Arial"/>
        </w:rPr>
        <w:t>ant’ana</w:t>
      </w:r>
      <w:proofErr w:type="spellEnd"/>
      <w:r w:rsidR="00BD7FF0" w:rsidRPr="00BD7FF0">
        <w:rPr>
          <w:rFonts w:ascii="Arial" w:hAnsi="Arial" w:cs="Arial"/>
        </w:rPr>
        <w:t xml:space="preserve"> A. </w:t>
      </w:r>
      <w:proofErr w:type="spellStart"/>
      <w:r w:rsidR="00BD7FF0" w:rsidRPr="00BD7FF0">
        <w:rPr>
          <w:rFonts w:ascii="Arial" w:hAnsi="Arial" w:cs="Arial"/>
        </w:rPr>
        <w:t>Monitoring</w:t>
      </w:r>
      <w:proofErr w:type="spellEnd"/>
      <w:r w:rsidR="00BD7FF0" w:rsidRPr="00BD7FF0">
        <w:rPr>
          <w:rFonts w:ascii="Arial" w:hAnsi="Arial" w:cs="Arial"/>
        </w:rPr>
        <w:t xml:space="preserve"> </w:t>
      </w:r>
      <w:proofErr w:type="spellStart"/>
      <w:r w:rsidR="00BD7FF0" w:rsidRPr="00BD7FF0">
        <w:rPr>
          <w:rFonts w:ascii="Arial" w:hAnsi="Arial" w:cs="Arial"/>
        </w:rPr>
        <w:t>the</w:t>
      </w:r>
      <w:proofErr w:type="spellEnd"/>
      <w:r w:rsidR="00BD7FF0">
        <w:rPr>
          <w:rFonts w:ascii="Arial" w:hAnsi="Arial" w:cs="Arial"/>
        </w:rPr>
        <w:t xml:space="preserve"> </w:t>
      </w:r>
      <w:proofErr w:type="spellStart"/>
      <w:r w:rsidR="00BD7FF0" w:rsidRPr="00BD7FF0">
        <w:rPr>
          <w:rFonts w:ascii="Arial" w:hAnsi="Arial" w:cs="Arial"/>
        </w:rPr>
        <w:t>authenticity</w:t>
      </w:r>
      <w:proofErr w:type="spellEnd"/>
      <w:r w:rsidR="00BD7FF0" w:rsidRPr="00BD7FF0">
        <w:rPr>
          <w:rFonts w:ascii="Arial" w:hAnsi="Arial" w:cs="Arial"/>
        </w:rPr>
        <w:t xml:space="preserve"> </w:t>
      </w:r>
      <w:proofErr w:type="spellStart"/>
      <w:r w:rsidR="00BD7FF0" w:rsidRPr="00BD7FF0">
        <w:rPr>
          <w:rFonts w:ascii="Arial" w:hAnsi="Arial" w:cs="Arial"/>
        </w:rPr>
        <w:t>of</w:t>
      </w:r>
      <w:proofErr w:type="spellEnd"/>
      <w:r w:rsidR="00BD7FF0" w:rsidRPr="00BD7FF0">
        <w:rPr>
          <w:rFonts w:ascii="Arial" w:hAnsi="Arial" w:cs="Arial"/>
        </w:rPr>
        <w:t xml:space="preserve"> </w:t>
      </w:r>
      <w:proofErr w:type="spellStart"/>
      <w:r w:rsidR="00BD7FF0" w:rsidRPr="00BD7FF0">
        <w:rPr>
          <w:rFonts w:ascii="Arial" w:hAnsi="Arial" w:cs="Arial"/>
        </w:rPr>
        <w:t>Brazilian</w:t>
      </w:r>
      <w:proofErr w:type="spellEnd"/>
      <w:r w:rsidR="00BD7FF0" w:rsidRPr="00BD7FF0">
        <w:rPr>
          <w:rFonts w:ascii="Arial" w:hAnsi="Arial" w:cs="Arial"/>
        </w:rPr>
        <w:t xml:space="preserve"> UHT </w:t>
      </w:r>
      <w:proofErr w:type="spellStart"/>
      <w:r w:rsidR="00BD7FF0" w:rsidRPr="00BD7FF0">
        <w:rPr>
          <w:rFonts w:ascii="Arial" w:hAnsi="Arial" w:cs="Arial"/>
        </w:rPr>
        <w:t>milk</w:t>
      </w:r>
      <w:proofErr w:type="spellEnd"/>
      <w:r w:rsidR="00BD7FF0" w:rsidRPr="00BD7FF0">
        <w:rPr>
          <w:rFonts w:ascii="Arial" w:hAnsi="Arial" w:cs="Arial"/>
        </w:rPr>
        <w:t xml:space="preserve">: A </w:t>
      </w:r>
      <w:proofErr w:type="spellStart"/>
      <w:r w:rsidR="00BD7FF0" w:rsidRPr="00BD7FF0">
        <w:rPr>
          <w:rFonts w:ascii="Arial" w:hAnsi="Arial" w:cs="Arial"/>
        </w:rPr>
        <w:t>chemometric</w:t>
      </w:r>
      <w:proofErr w:type="spellEnd"/>
      <w:r w:rsidR="00BD7FF0" w:rsidRPr="00BD7FF0">
        <w:rPr>
          <w:rFonts w:ascii="Arial" w:hAnsi="Arial" w:cs="Arial"/>
        </w:rPr>
        <w:t xml:space="preserve"> approach. </w:t>
      </w:r>
      <w:proofErr w:type="spellStart"/>
      <w:r w:rsidR="00BD7FF0" w:rsidRPr="00BD7FF0">
        <w:rPr>
          <w:rFonts w:ascii="Arial" w:hAnsi="Arial" w:cs="Arial"/>
          <w:bCs/>
        </w:rPr>
        <w:t>Food</w:t>
      </w:r>
      <w:proofErr w:type="spellEnd"/>
      <w:r w:rsidR="00BD7FF0" w:rsidRPr="00BD7FF0">
        <w:rPr>
          <w:rFonts w:ascii="Arial" w:hAnsi="Arial" w:cs="Arial"/>
          <w:bCs/>
        </w:rPr>
        <w:t xml:space="preserve"> </w:t>
      </w:r>
      <w:proofErr w:type="spellStart"/>
      <w:r w:rsidR="00BD7FF0" w:rsidRPr="00BD7FF0">
        <w:rPr>
          <w:rFonts w:ascii="Arial" w:hAnsi="Arial" w:cs="Arial"/>
          <w:bCs/>
        </w:rPr>
        <w:t>Chemistry</w:t>
      </w:r>
      <w:proofErr w:type="spellEnd"/>
      <w:r w:rsidR="00BD7FF0" w:rsidRPr="00BD7FF0">
        <w:rPr>
          <w:rFonts w:ascii="Arial" w:hAnsi="Arial" w:cs="Arial"/>
        </w:rPr>
        <w:t>,</w:t>
      </w:r>
      <w:r w:rsidR="00BD7FF0">
        <w:rPr>
          <w:rFonts w:ascii="Arial" w:hAnsi="Arial" w:cs="Arial"/>
        </w:rPr>
        <w:t xml:space="preserve"> </w:t>
      </w:r>
      <w:r w:rsidR="00BD7FF0" w:rsidRPr="00BD7FF0">
        <w:rPr>
          <w:rFonts w:ascii="Arial" w:hAnsi="Arial" w:cs="Arial"/>
        </w:rPr>
        <w:t xml:space="preserve">London, </w:t>
      </w:r>
      <w:r w:rsidR="00BD7FF0">
        <w:rPr>
          <w:rFonts w:ascii="Arial" w:hAnsi="Arial" w:cs="Arial"/>
        </w:rPr>
        <w:t>2011, (</w:t>
      </w:r>
      <w:r w:rsidR="00BD7FF0" w:rsidRPr="00BD7FF0">
        <w:rPr>
          <w:rFonts w:ascii="Arial" w:hAnsi="Arial" w:cs="Arial"/>
        </w:rPr>
        <w:t>124</w:t>
      </w:r>
      <w:proofErr w:type="gramStart"/>
      <w:r w:rsidR="00BD7FF0">
        <w:rPr>
          <w:rFonts w:ascii="Arial" w:hAnsi="Arial" w:cs="Arial"/>
        </w:rPr>
        <w:t>)</w:t>
      </w:r>
      <w:r w:rsidR="00BD7FF0" w:rsidRPr="00BD7FF0">
        <w:rPr>
          <w:rFonts w:ascii="Arial" w:hAnsi="Arial" w:cs="Arial"/>
        </w:rPr>
        <w:t>.</w:t>
      </w:r>
      <w:proofErr w:type="gramEnd"/>
      <w:r w:rsidR="00BD7FF0" w:rsidRPr="00BD7FF0">
        <w:rPr>
          <w:rFonts w:ascii="Arial" w:hAnsi="Arial" w:cs="Arial"/>
        </w:rPr>
        <w:t>2, p.692-695</w:t>
      </w:r>
      <w:r w:rsidR="00BD7FF0">
        <w:rPr>
          <w:rFonts w:ascii="Arial" w:hAnsi="Arial" w:cs="Arial"/>
        </w:rPr>
        <w:t>.</w:t>
      </w:r>
    </w:p>
    <w:p w:rsidR="00BD7FF0" w:rsidRDefault="00BD7FF0" w:rsidP="00BD7FF0">
      <w:pPr>
        <w:autoSpaceDE w:val="0"/>
        <w:autoSpaceDN w:val="0"/>
        <w:adjustRightInd w:val="0"/>
        <w:spacing w:line="360" w:lineRule="auto"/>
        <w:ind w:left="425"/>
        <w:jc w:val="both"/>
        <w:rPr>
          <w:rFonts w:ascii="Arial" w:hAnsi="Arial" w:cs="Arial"/>
        </w:rPr>
      </w:pPr>
    </w:p>
    <w:p w:rsidR="00BD7FF0" w:rsidRDefault="002224B5" w:rsidP="00BD7FF0">
      <w:pPr>
        <w:autoSpaceDE w:val="0"/>
        <w:autoSpaceDN w:val="0"/>
        <w:adjustRightInd w:val="0"/>
        <w:spacing w:line="360" w:lineRule="auto"/>
        <w:ind w:left="425"/>
        <w:jc w:val="both"/>
        <w:rPr>
          <w:rFonts w:ascii="Arial" w:hAnsi="Arial" w:cs="Arial"/>
        </w:rPr>
      </w:pPr>
      <w:r>
        <w:rPr>
          <w:rFonts w:ascii="Arial" w:hAnsi="Arial" w:cs="Arial"/>
        </w:rPr>
        <w:t>32</w:t>
      </w:r>
      <w:r w:rsidR="00BD7FF0" w:rsidRPr="00BD7FF0">
        <w:rPr>
          <w:rFonts w:ascii="Arial" w:hAnsi="Arial" w:cs="Arial"/>
        </w:rPr>
        <w:t xml:space="preserve"> </w:t>
      </w:r>
      <w:r w:rsidR="00BD7FF0">
        <w:rPr>
          <w:rFonts w:ascii="Arial" w:hAnsi="Arial" w:cs="Arial"/>
        </w:rPr>
        <w:t>S</w:t>
      </w:r>
      <w:r w:rsidR="00BD7FF0" w:rsidRPr="00BD7FF0">
        <w:rPr>
          <w:rFonts w:ascii="Arial" w:hAnsi="Arial" w:cs="Arial"/>
        </w:rPr>
        <w:t>antos</w:t>
      </w:r>
      <w:r w:rsidR="00BD7FF0">
        <w:rPr>
          <w:rFonts w:ascii="Arial" w:hAnsi="Arial" w:cs="Arial"/>
        </w:rPr>
        <w:t xml:space="preserve"> PF,</w:t>
      </w:r>
      <w:r w:rsidR="00BD7FF0" w:rsidRPr="00BD7FF0">
        <w:rPr>
          <w:rFonts w:ascii="Arial" w:hAnsi="Arial" w:cs="Arial"/>
        </w:rPr>
        <w:t xml:space="preserve"> </w:t>
      </w:r>
      <w:r w:rsidR="00BD7FF0">
        <w:rPr>
          <w:rFonts w:ascii="Arial" w:hAnsi="Arial" w:cs="Arial"/>
        </w:rPr>
        <w:t>S</w:t>
      </w:r>
      <w:r w:rsidR="00BD7FF0" w:rsidRPr="00BD7FF0">
        <w:rPr>
          <w:rFonts w:ascii="Arial" w:hAnsi="Arial" w:cs="Arial"/>
        </w:rPr>
        <w:t>antos</w:t>
      </w:r>
      <w:r w:rsidR="00BD7FF0">
        <w:rPr>
          <w:rFonts w:ascii="Arial" w:hAnsi="Arial" w:cs="Arial"/>
        </w:rPr>
        <w:t xml:space="preserve"> CBG</w:t>
      </w:r>
      <w:r w:rsidR="00BD7FF0" w:rsidRPr="00BD7FF0">
        <w:rPr>
          <w:rFonts w:ascii="Arial" w:hAnsi="Arial" w:cs="Arial"/>
        </w:rPr>
        <w:t xml:space="preserve"> dos. Detecção de conservantes, neutralizantes e</w:t>
      </w:r>
      <w:r w:rsidR="00BD7FF0">
        <w:rPr>
          <w:rFonts w:ascii="Arial" w:hAnsi="Arial" w:cs="Arial"/>
        </w:rPr>
        <w:t xml:space="preserve"> </w:t>
      </w:r>
      <w:r w:rsidR="00BD7FF0" w:rsidRPr="00BD7FF0">
        <w:rPr>
          <w:rFonts w:ascii="Arial" w:hAnsi="Arial" w:cs="Arial"/>
        </w:rPr>
        <w:t>reconstituintes de densidade em leites UHT comercializados em Cuiabá-MT. In</w:t>
      </w:r>
      <w:r w:rsidR="00BD7FF0">
        <w:rPr>
          <w:rFonts w:ascii="Arial" w:hAnsi="Arial" w:cs="Arial"/>
        </w:rPr>
        <w:t xml:space="preserve"> </w:t>
      </w:r>
      <w:r w:rsidR="00BD7FF0" w:rsidRPr="00BD7FF0">
        <w:rPr>
          <w:rFonts w:ascii="Arial" w:hAnsi="Arial" w:cs="Arial"/>
        </w:rPr>
        <w:t xml:space="preserve">Reunião anual da SBPC, 62°, 2010, Goiânia. </w:t>
      </w:r>
      <w:r w:rsidR="00BD7FF0" w:rsidRPr="00BD7FF0">
        <w:rPr>
          <w:rFonts w:ascii="Arial" w:hAnsi="Arial" w:cs="Arial"/>
          <w:bCs/>
        </w:rPr>
        <w:t>Anais eletrônico</w:t>
      </w:r>
      <w:r w:rsidR="00BD7FF0">
        <w:rPr>
          <w:rFonts w:ascii="Arial" w:hAnsi="Arial" w:cs="Arial"/>
          <w:bCs/>
        </w:rPr>
        <w:t>s</w:t>
      </w:r>
      <w:r w:rsidR="00BD7FF0" w:rsidRPr="00BD7FF0">
        <w:rPr>
          <w:rFonts w:ascii="Arial" w:hAnsi="Arial" w:cs="Arial"/>
          <w:bCs/>
        </w:rPr>
        <w:t xml:space="preserve">… </w:t>
      </w:r>
      <w:r w:rsidR="00BD7FF0" w:rsidRPr="00BD7FF0">
        <w:rPr>
          <w:rFonts w:ascii="Arial" w:hAnsi="Arial" w:cs="Arial"/>
        </w:rPr>
        <w:t>Disponível em</w:t>
      </w:r>
      <w:r w:rsidR="00BD7FF0">
        <w:rPr>
          <w:rFonts w:ascii="Arial" w:hAnsi="Arial" w:cs="Arial"/>
        </w:rPr>
        <w:t xml:space="preserve"> </w:t>
      </w:r>
      <w:r w:rsidR="00BD7FF0" w:rsidRPr="00BD7FF0">
        <w:rPr>
          <w:rFonts w:ascii="Arial" w:hAnsi="Arial" w:cs="Arial"/>
        </w:rPr>
        <w:lastRenderedPageBreak/>
        <w:t xml:space="preserve">&lt;http://www.sbpcnet.org.br/livro/62ra/resumos/resumos/3637.htm &gt; Acesso em </w:t>
      </w:r>
      <w:r w:rsidR="00BD7FF0">
        <w:rPr>
          <w:rFonts w:ascii="Arial" w:hAnsi="Arial" w:cs="Arial"/>
        </w:rPr>
        <w:t>27</w:t>
      </w:r>
      <w:r w:rsidR="00BD7FF0" w:rsidRPr="00BD7FF0">
        <w:rPr>
          <w:rFonts w:ascii="Arial" w:hAnsi="Arial" w:cs="Arial"/>
        </w:rPr>
        <w:t xml:space="preserve"> de</w:t>
      </w:r>
      <w:r w:rsidR="00BD7FF0">
        <w:rPr>
          <w:rFonts w:ascii="Arial" w:hAnsi="Arial" w:cs="Arial"/>
        </w:rPr>
        <w:t xml:space="preserve"> Ago</w:t>
      </w:r>
      <w:r w:rsidR="00BD7FF0" w:rsidRPr="00BD7FF0">
        <w:rPr>
          <w:rFonts w:ascii="Arial" w:hAnsi="Arial" w:cs="Arial"/>
        </w:rPr>
        <w:t>. 201</w:t>
      </w:r>
      <w:r w:rsidR="00BD7FF0">
        <w:rPr>
          <w:rFonts w:ascii="Arial" w:hAnsi="Arial" w:cs="Arial"/>
        </w:rPr>
        <w:t>4</w:t>
      </w:r>
      <w:r w:rsidR="00BD7FF0" w:rsidRPr="00BD7FF0">
        <w:rPr>
          <w:rFonts w:ascii="Arial" w:hAnsi="Arial" w:cs="Arial"/>
        </w:rPr>
        <w:t>.</w:t>
      </w:r>
    </w:p>
    <w:p w:rsidR="00836947" w:rsidRDefault="00836947" w:rsidP="00836947">
      <w:pPr>
        <w:autoSpaceDE w:val="0"/>
        <w:autoSpaceDN w:val="0"/>
        <w:adjustRightInd w:val="0"/>
        <w:spacing w:line="360" w:lineRule="auto"/>
        <w:ind w:left="425"/>
        <w:jc w:val="both"/>
        <w:rPr>
          <w:rFonts w:ascii="Arial" w:hAnsi="Arial" w:cs="Arial"/>
        </w:rPr>
      </w:pPr>
    </w:p>
    <w:p w:rsidR="00836947" w:rsidRDefault="002224B5" w:rsidP="00836947">
      <w:pPr>
        <w:autoSpaceDE w:val="0"/>
        <w:autoSpaceDN w:val="0"/>
        <w:adjustRightInd w:val="0"/>
        <w:spacing w:line="360" w:lineRule="auto"/>
        <w:ind w:left="425"/>
        <w:jc w:val="both"/>
        <w:rPr>
          <w:rFonts w:ascii="Arial" w:hAnsi="Arial" w:cs="Arial"/>
        </w:rPr>
      </w:pPr>
      <w:r>
        <w:rPr>
          <w:rFonts w:ascii="Arial" w:hAnsi="Arial" w:cs="Arial"/>
        </w:rPr>
        <w:t>33</w:t>
      </w:r>
      <w:r w:rsidR="00836947">
        <w:rPr>
          <w:rFonts w:ascii="Arial" w:hAnsi="Arial" w:cs="Arial"/>
        </w:rPr>
        <w:tab/>
      </w:r>
      <w:proofErr w:type="gramStart"/>
      <w:r w:rsidR="00836947">
        <w:rPr>
          <w:rFonts w:ascii="Arial" w:hAnsi="Arial" w:cs="Arial"/>
        </w:rPr>
        <w:t xml:space="preserve">  </w:t>
      </w:r>
      <w:proofErr w:type="gramEnd"/>
      <w:r w:rsidR="00836947">
        <w:rPr>
          <w:rFonts w:ascii="Arial" w:hAnsi="Arial" w:cs="Arial"/>
        </w:rPr>
        <w:t>B</w:t>
      </w:r>
      <w:r w:rsidR="00836947" w:rsidRPr="00836947">
        <w:rPr>
          <w:rFonts w:ascii="Arial" w:hAnsi="Arial" w:cs="Arial"/>
        </w:rPr>
        <w:t>ecker</w:t>
      </w:r>
      <w:r w:rsidR="00836947">
        <w:rPr>
          <w:rFonts w:ascii="Arial" w:hAnsi="Arial" w:cs="Arial"/>
        </w:rPr>
        <w:t xml:space="preserve"> TA,</w:t>
      </w:r>
      <w:r w:rsidR="00836947" w:rsidRPr="00836947">
        <w:rPr>
          <w:rFonts w:ascii="Arial" w:hAnsi="Arial" w:cs="Arial"/>
        </w:rPr>
        <w:t xml:space="preserve"> </w:t>
      </w:r>
      <w:proofErr w:type="spellStart"/>
      <w:r w:rsidR="00836947">
        <w:rPr>
          <w:rFonts w:ascii="Arial" w:hAnsi="Arial" w:cs="Arial"/>
        </w:rPr>
        <w:t>N</w:t>
      </w:r>
      <w:r w:rsidR="00836947" w:rsidRPr="00836947">
        <w:rPr>
          <w:rFonts w:ascii="Arial" w:hAnsi="Arial" w:cs="Arial"/>
        </w:rPr>
        <w:t>egrelo</w:t>
      </w:r>
      <w:proofErr w:type="spellEnd"/>
      <w:r w:rsidR="00836947">
        <w:rPr>
          <w:rFonts w:ascii="Arial" w:hAnsi="Arial" w:cs="Arial"/>
        </w:rPr>
        <w:t xml:space="preserve"> IF,</w:t>
      </w:r>
      <w:r w:rsidR="00836947" w:rsidRPr="00836947">
        <w:rPr>
          <w:rFonts w:ascii="Arial" w:hAnsi="Arial" w:cs="Arial"/>
        </w:rPr>
        <w:t xml:space="preserve"> </w:t>
      </w:r>
      <w:proofErr w:type="spellStart"/>
      <w:r w:rsidR="00836947">
        <w:rPr>
          <w:rFonts w:ascii="Arial" w:hAnsi="Arial" w:cs="Arial"/>
        </w:rPr>
        <w:t>R</w:t>
      </w:r>
      <w:r w:rsidR="00836947" w:rsidRPr="00836947">
        <w:rPr>
          <w:rFonts w:ascii="Arial" w:hAnsi="Arial" w:cs="Arial"/>
        </w:rPr>
        <w:t>acoulte</w:t>
      </w:r>
      <w:proofErr w:type="spellEnd"/>
      <w:r w:rsidR="00836947">
        <w:rPr>
          <w:rFonts w:ascii="Arial" w:hAnsi="Arial" w:cs="Arial"/>
        </w:rPr>
        <w:t xml:space="preserve"> F,</w:t>
      </w:r>
      <w:r w:rsidR="00836947" w:rsidRPr="00836947">
        <w:rPr>
          <w:rFonts w:ascii="Arial" w:hAnsi="Arial" w:cs="Arial"/>
        </w:rPr>
        <w:t xml:space="preserve"> </w:t>
      </w:r>
      <w:proofErr w:type="spellStart"/>
      <w:r w:rsidR="00836947">
        <w:rPr>
          <w:rFonts w:ascii="Arial" w:hAnsi="Arial" w:cs="Arial"/>
        </w:rPr>
        <w:t>D</w:t>
      </w:r>
      <w:r w:rsidR="00836947" w:rsidRPr="00836947">
        <w:rPr>
          <w:rFonts w:ascii="Arial" w:hAnsi="Arial" w:cs="Arial"/>
        </w:rPr>
        <w:t>runkler</w:t>
      </w:r>
      <w:proofErr w:type="spellEnd"/>
      <w:r w:rsidR="00836947">
        <w:rPr>
          <w:rFonts w:ascii="Arial" w:hAnsi="Arial" w:cs="Arial"/>
        </w:rPr>
        <w:t xml:space="preserve"> DA.</w:t>
      </w:r>
      <w:r w:rsidR="00836947" w:rsidRPr="00836947">
        <w:rPr>
          <w:rFonts w:ascii="Arial" w:hAnsi="Arial" w:cs="Arial"/>
        </w:rPr>
        <w:t xml:space="preserve"> Avaliação da</w:t>
      </w:r>
      <w:r w:rsidR="00836947">
        <w:rPr>
          <w:rFonts w:ascii="Arial" w:hAnsi="Arial" w:cs="Arial"/>
        </w:rPr>
        <w:t xml:space="preserve"> </w:t>
      </w:r>
      <w:r w:rsidR="00836947" w:rsidRPr="00836947">
        <w:rPr>
          <w:rFonts w:ascii="Arial" w:hAnsi="Arial" w:cs="Arial"/>
        </w:rPr>
        <w:t>qualidade sanitária de leite integral informal, pasteurizado, UHT e em pó</w:t>
      </w:r>
      <w:r w:rsidR="00836947">
        <w:rPr>
          <w:rFonts w:ascii="Arial" w:hAnsi="Arial" w:cs="Arial"/>
        </w:rPr>
        <w:t xml:space="preserve"> </w:t>
      </w:r>
      <w:r w:rsidR="00836947" w:rsidRPr="00836947">
        <w:rPr>
          <w:rFonts w:ascii="Arial" w:hAnsi="Arial" w:cs="Arial"/>
        </w:rPr>
        <w:t xml:space="preserve">comercializados na cidade de Medianeira e Serranópolis do Iguaçu – Paraná. </w:t>
      </w:r>
      <w:proofErr w:type="spellStart"/>
      <w:r w:rsidR="00836947" w:rsidRPr="00836947">
        <w:rPr>
          <w:rFonts w:ascii="Arial" w:hAnsi="Arial" w:cs="Arial"/>
          <w:bCs/>
        </w:rPr>
        <w:t>Semina</w:t>
      </w:r>
      <w:proofErr w:type="spellEnd"/>
      <w:r w:rsidR="00836947" w:rsidRPr="00836947">
        <w:rPr>
          <w:rFonts w:ascii="Arial" w:hAnsi="Arial" w:cs="Arial"/>
        </w:rPr>
        <w:t xml:space="preserve">: </w:t>
      </w:r>
      <w:r w:rsidR="00836947" w:rsidRPr="00836947">
        <w:rPr>
          <w:rFonts w:ascii="Arial" w:hAnsi="Arial" w:cs="Arial"/>
          <w:bCs/>
        </w:rPr>
        <w:t>Ciências Agrárias</w:t>
      </w:r>
      <w:r w:rsidR="00836947" w:rsidRPr="00836947">
        <w:rPr>
          <w:rFonts w:ascii="Arial" w:hAnsi="Arial" w:cs="Arial"/>
        </w:rPr>
        <w:t xml:space="preserve">, Londrina, </w:t>
      </w:r>
      <w:r w:rsidR="00836947">
        <w:rPr>
          <w:rFonts w:ascii="Arial" w:hAnsi="Arial" w:cs="Arial"/>
        </w:rPr>
        <w:t>2010, (</w:t>
      </w:r>
      <w:r w:rsidR="00836947" w:rsidRPr="00836947">
        <w:rPr>
          <w:rFonts w:ascii="Arial" w:hAnsi="Arial" w:cs="Arial"/>
        </w:rPr>
        <w:t>31</w:t>
      </w:r>
      <w:r w:rsidR="00836947">
        <w:rPr>
          <w:rFonts w:ascii="Arial" w:hAnsi="Arial" w:cs="Arial"/>
        </w:rPr>
        <w:t>)</w:t>
      </w:r>
      <w:proofErr w:type="gramStart"/>
      <w:r w:rsidR="00836947" w:rsidRPr="00836947">
        <w:rPr>
          <w:rFonts w:ascii="Arial" w:hAnsi="Arial" w:cs="Arial"/>
        </w:rPr>
        <w:t>3</w:t>
      </w:r>
      <w:proofErr w:type="gramEnd"/>
      <w:r w:rsidR="00836947" w:rsidRPr="00836947">
        <w:rPr>
          <w:rFonts w:ascii="Arial" w:hAnsi="Arial" w:cs="Arial"/>
        </w:rPr>
        <w:t>, p.707-716.</w:t>
      </w:r>
    </w:p>
    <w:p w:rsidR="00836947" w:rsidRDefault="00836947" w:rsidP="002224B5">
      <w:pPr>
        <w:autoSpaceDE w:val="0"/>
        <w:autoSpaceDN w:val="0"/>
        <w:adjustRightInd w:val="0"/>
        <w:spacing w:line="360" w:lineRule="auto"/>
        <w:jc w:val="both"/>
        <w:rPr>
          <w:rFonts w:ascii="Arial" w:hAnsi="Arial" w:cs="Arial"/>
          <w:lang w:val="en-US"/>
        </w:rPr>
      </w:pPr>
    </w:p>
    <w:p w:rsidR="00836947" w:rsidRPr="00836947" w:rsidRDefault="002224B5" w:rsidP="00836947">
      <w:pPr>
        <w:autoSpaceDE w:val="0"/>
        <w:autoSpaceDN w:val="0"/>
        <w:adjustRightInd w:val="0"/>
        <w:spacing w:line="360" w:lineRule="auto"/>
        <w:ind w:left="425"/>
        <w:jc w:val="both"/>
        <w:rPr>
          <w:rFonts w:ascii="Arial" w:hAnsi="Arial" w:cs="Arial"/>
          <w:lang w:val="en-US"/>
        </w:rPr>
      </w:pPr>
      <w:proofErr w:type="gramStart"/>
      <w:r>
        <w:rPr>
          <w:rFonts w:ascii="Arial" w:hAnsi="Arial" w:cs="Arial"/>
          <w:lang w:val="en-US"/>
        </w:rPr>
        <w:t>34</w:t>
      </w:r>
      <w:r w:rsidR="00836947" w:rsidRPr="00836947">
        <w:rPr>
          <w:rFonts w:ascii="Arial" w:hAnsi="Arial" w:cs="Arial"/>
        </w:rPr>
        <w:t xml:space="preserve"> </w:t>
      </w:r>
      <w:r w:rsidR="00836947">
        <w:rPr>
          <w:rFonts w:ascii="Arial" w:hAnsi="Arial" w:cs="Arial"/>
        </w:rPr>
        <w:t>F</w:t>
      </w:r>
      <w:r w:rsidR="00836947" w:rsidRPr="00836947">
        <w:rPr>
          <w:rFonts w:ascii="Arial" w:hAnsi="Arial" w:cs="Arial"/>
        </w:rPr>
        <w:t>erreira</w:t>
      </w:r>
      <w:r w:rsidR="00836947">
        <w:rPr>
          <w:rFonts w:ascii="Arial" w:hAnsi="Arial" w:cs="Arial"/>
        </w:rPr>
        <w:t xml:space="preserve"> P,</w:t>
      </w:r>
      <w:r w:rsidR="00836947" w:rsidRPr="00836947">
        <w:rPr>
          <w:rFonts w:ascii="Arial" w:hAnsi="Arial" w:cs="Arial"/>
        </w:rPr>
        <w:t xml:space="preserve"> </w:t>
      </w:r>
      <w:r w:rsidR="00836947">
        <w:rPr>
          <w:rFonts w:ascii="Arial" w:hAnsi="Arial" w:cs="Arial"/>
        </w:rPr>
        <w:t>N</w:t>
      </w:r>
      <w:r w:rsidR="00836947" w:rsidRPr="00836947">
        <w:rPr>
          <w:rFonts w:ascii="Arial" w:hAnsi="Arial" w:cs="Arial"/>
        </w:rPr>
        <w:t>icolau</w:t>
      </w:r>
      <w:r w:rsidR="00836947">
        <w:rPr>
          <w:rFonts w:ascii="Arial" w:hAnsi="Arial" w:cs="Arial"/>
        </w:rPr>
        <w:t xml:space="preserve"> ES,</w:t>
      </w:r>
      <w:r w:rsidR="00836947" w:rsidRPr="00836947">
        <w:rPr>
          <w:rFonts w:ascii="Arial" w:hAnsi="Arial" w:cs="Arial"/>
        </w:rPr>
        <w:t xml:space="preserve"> </w:t>
      </w:r>
      <w:r w:rsidR="00836947">
        <w:rPr>
          <w:rFonts w:ascii="Arial" w:hAnsi="Arial" w:cs="Arial"/>
        </w:rPr>
        <w:t>S</w:t>
      </w:r>
      <w:r w:rsidR="00836947" w:rsidRPr="00836947">
        <w:rPr>
          <w:rFonts w:ascii="Arial" w:hAnsi="Arial" w:cs="Arial"/>
        </w:rPr>
        <w:t>antos</w:t>
      </w:r>
      <w:r w:rsidR="00836947">
        <w:rPr>
          <w:rFonts w:ascii="Arial" w:hAnsi="Arial" w:cs="Arial"/>
        </w:rPr>
        <w:t xml:space="preserve"> T,</w:t>
      </w:r>
      <w:r w:rsidR="00836947" w:rsidRPr="00836947">
        <w:rPr>
          <w:rFonts w:ascii="Arial" w:hAnsi="Arial" w:cs="Arial"/>
        </w:rPr>
        <w:t xml:space="preserve"> </w:t>
      </w:r>
      <w:r w:rsidR="00836947">
        <w:rPr>
          <w:rFonts w:ascii="Arial" w:hAnsi="Arial" w:cs="Arial"/>
        </w:rPr>
        <w:t>S</w:t>
      </w:r>
      <w:r w:rsidR="00836947" w:rsidRPr="00836947">
        <w:rPr>
          <w:rFonts w:ascii="Arial" w:hAnsi="Arial" w:cs="Arial"/>
        </w:rPr>
        <w:t>oares</w:t>
      </w:r>
      <w:r w:rsidR="00836947">
        <w:rPr>
          <w:rFonts w:ascii="Arial" w:hAnsi="Arial" w:cs="Arial"/>
        </w:rPr>
        <w:t xml:space="preserve"> RS.</w:t>
      </w:r>
      <w:proofErr w:type="gramEnd"/>
      <w:r w:rsidR="00836947" w:rsidRPr="00836947">
        <w:rPr>
          <w:rFonts w:ascii="Arial" w:hAnsi="Arial" w:cs="Arial"/>
        </w:rPr>
        <w:t xml:space="preserve"> Qualidade do Leite</w:t>
      </w:r>
      <w:r w:rsidR="00836947">
        <w:rPr>
          <w:rFonts w:ascii="Arial" w:hAnsi="Arial" w:cs="Arial"/>
        </w:rPr>
        <w:t xml:space="preserve"> </w:t>
      </w:r>
      <w:r w:rsidR="00836947" w:rsidRPr="00836947">
        <w:rPr>
          <w:rFonts w:ascii="Arial" w:hAnsi="Arial" w:cs="Arial"/>
        </w:rPr>
        <w:t>Produzido no Estado de Goiás: Ocorrência de Resíduos de Antimicrobianos. In Reunião</w:t>
      </w:r>
      <w:r w:rsidR="00836947">
        <w:rPr>
          <w:rFonts w:ascii="Arial" w:hAnsi="Arial" w:cs="Arial"/>
        </w:rPr>
        <w:t xml:space="preserve"> </w:t>
      </w:r>
      <w:r w:rsidR="00836947" w:rsidRPr="00836947">
        <w:rPr>
          <w:rFonts w:ascii="Arial" w:hAnsi="Arial" w:cs="Arial"/>
        </w:rPr>
        <w:t xml:space="preserve">anual da SBPC, 63°, 2011, Goiânia. </w:t>
      </w:r>
      <w:r w:rsidR="00836947" w:rsidRPr="00836947">
        <w:rPr>
          <w:rFonts w:ascii="Arial" w:hAnsi="Arial" w:cs="Arial"/>
          <w:bCs/>
        </w:rPr>
        <w:t xml:space="preserve">Anais eletrônicos… </w:t>
      </w:r>
      <w:r w:rsidR="00836947" w:rsidRPr="00836947">
        <w:rPr>
          <w:rFonts w:ascii="Arial" w:hAnsi="Arial" w:cs="Arial"/>
        </w:rPr>
        <w:t>Disponível em</w:t>
      </w:r>
      <w:r w:rsidR="00836947">
        <w:rPr>
          <w:rFonts w:ascii="Arial" w:hAnsi="Arial" w:cs="Arial"/>
        </w:rPr>
        <w:t xml:space="preserve"> </w:t>
      </w:r>
      <w:r w:rsidR="00836947" w:rsidRPr="00836947">
        <w:rPr>
          <w:rFonts w:ascii="Arial" w:hAnsi="Arial" w:cs="Arial"/>
        </w:rPr>
        <w:t>&lt;http://www.sbpcnet.org.br/livro/63ra/conpeex/pibic/trabalhos/Priscylla%</w:t>
      </w:r>
      <w:proofErr w:type="gramStart"/>
      <w:r w:rsidR="00836947" w:rsidRPr="00836947">
        <w:rPr>
          <w:rFonts w:ascii="Arial" w:hAnsi="Arial" w:cs="Arial"/>
        </w:rPr>
        <w:t>20Paulina</w:t>
      </w:r>
      <w:proofErr w:type="gramEnd"/>
      <w:r w:rsidR="00836947" w:rsidRPr="00836947">
        <w:rPr>
          <w:rFonts w:ascii="Arial" w:hAnsi="Arial" w:cs="Arial"/>
        </w:rPr>
        <w:t>%2</w:t>
      </w:r>
      <w:r w:rsidR="00836947">
        <w:rPr>
          <w:rFonts w:ascii="Arial" w:hAnsi="Arial" w:cs="Arial"/>
        </w:rPr>
        <w:t xml:space="preserve"> </w:t>
      </w:r>
      <w:r w:rsidR="00836947" w:rsidRPr="00836947">
        <w:rPr>
          <w:rFonts w:ascii="Arial" w:hAnsi="Arial" w:cs="Arial"/>
        </w:rPr>
        <w:t>0Ferreira-PIBIC.pdf&gt; Acesso em 20 de set. 2012.</w:t>
      </w:r>
    </w:p>
    <w:sectPr w:rsidR="00836947" w:rsidRPr="00836947" w:rsidSect="004E496E">
      <w:type w:val="continuous"/>
      <w:pgSz w:w="12240" w:h="15840"/>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FA" w:rsidRDefault="00930FFA" w:rsidP="00E83F66">
      <w:r>
        <w:separator/>
      </w:r>
    </w:p>
  </w:endnote>
  <w:endnote w:type="continuationSeparator" w:id="0">
    <w:p w:rsidR="00930FFA" w:rsidRDefault="00930FFA" w:rsidP="00E8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ldine721 BT">
    <w:altName w:val="Aldine721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FA" w:rsidRDefault="00930FFA" w:rsidP="00E83F66">
      <w:r>
        <w:separator/>
      </w:r>
    </w:p>
  </w:footnote>
  <w:footnote w:type="continuationSeparator" w:id="0">
    <w:p w:rsidR="00930FFA" w:rsidRDefault="00930FFA" w:rsidP="00E83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B8C0E0"/>
    <w:lvl w:ilvl="0">
      <w:start w:val="1"/>
      <w:numFmt w:val="decimal"/>
      <w:lvlText w:val="%1."/>
      <w:lvlJc w:val="left"/>
      <w:pPr>
        <w:tabs>
          <w:tab w:val="num" w:pos="1492"/>
        </w:tabs>
        <w:ind w:left="1492" w:hanging="360"/>
      </w:pPr>
    </w:lvl>
  </w:abstractNum>
  <w:abstractNum w:abstractNumId="1">
    <w:nsid w:val="FFFFFF7D"/>
    <w:multiLevelType w:val="singleLevel"/>
    <w:tmpl w:val="D6AAB910"/>
    <w:lvl w:ilvl="0">
      <w:start w:val="1"/>
      <w:numFmt w:val="decimal"/>
      <w:lvlText w:val="%1."/>
      <w:lvlJc w:val="left"/>
      <w:pPr>
        <w:tabs>
          <w:tab w:val="num" w:pos="1209"/>
        </w:tabs>
        <w:ind w:left="1209" w:hanging="360"/>
      </w:pPr>
    </w:lvl>
  </w:abstractNum>
  <w:abstractNum w:abstractNumId="2">
    <w:nsid w:val="FFFFFF7E"/>
    <w:multiLevelType w:val="singleLevel"/>
    <w:tmpl w:val="03E24772"/>
    <w:lvl w:ilvl="0">
      <w:start w:val="1"/>
      <w:numFmt w:val="decimal"/>
      <w:lvlText w:val="%1."/>
      <w:lvlJc w:val="left"/>
      <w:pPr>
        <w:tabs>
          <w:tab w:val="num" w:pos="926"/>
        </w:tabs>
        <w:ind w:left="926" w:hanging="360"/>
      </w:pPr>
    </w:lvl>
  </w:abstractNum>
  <w:abstractNum w:abstractNumId="3">
    <w:nsid w:val="FFFFFF7F"/>
    <w:multiLevelType w:val="singleLevel"/>
    <w:tmpl w:val="4AD8D132"/>
    <w:lvl w:ilvl="0">
      <w:start w:val="1"/>
      <w:numFmt w:val="decimal"/>
      <w:lvlText w:val="%1."/>
      <w:lvlJc w:val="left"/>
      <w:pPr>
        <w:tabs>
          <w:tab w:val="num" w:pos="643"/>
        </w:tabs>
        <w:ind w:left="643" w:hanging="360"/>
      </w:pPr>
    </w:lvl>
  </w:abstractNum>
  <w:abstractNum w:abstractNumId="4">
    <w:nsid w:val="FFFFFF80"/>
    <w:multiLevelType w:val="singleLevel"/>
    <w:tmpl w:val="585C38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B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4E5D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9042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43401C4"/>
    <w:lvl w:ilvl="0">
      <w:start w:val="1"/>
      <w:numFmt w:val="decimal"/>
      <w:lvlText w:val="%1."/>
      <w:lvlJc w:val="left"/>
      <w:pPr>
        <w:tabs>
          <w:tab w:val="num" w:pos="360"/>
        </w:tabs>
        <w:ind w:left="360" w:hanging="360"/>
      </w:pPr>
    </w:lvl>
  </w:abstractNum>
  <w:abstractNum w:abstractNumId="9">
    <w:nsid w:val="FFFFFF89"/>
    <w:multiLevelType w:val="singleLevel"/>
    <w:tmpl w:val="58460762"/>
    <w:lvl w:ilvl="0">
      <w:start w:val="1"/>
      <w:numFmt w:val="bullet"/>
      <w:lvlText w:val=""/>
      <w:lvlJc w:val="left"/>
      <w:pPr>
        <w:tabs>
          <w:tab w:val="num" w:pos="360"/>
        </w:tabs>
        <w:ind w:left="360" w:hanging="360"/>
      </w:pPr>
      <w:rPr>
        <w:rFonts w:ascii="Symbol" w:hAnsi="Symbol" w:hint="default"/>
      </w:rPr>
    </w:lvl>
  </w:abstractNum>
  <w:abstractNum w:abstractNumId="10">
    <w:nsid w:val="2EC87362"/>
    <w:multiLevelType w:val="hybridMultilevel"/>
    <w:tmpl w:val="5B3446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3C"/>
    <w:rsid w:val="00007890"/>
    <w:rsid w:val="0001152E"/>
    <w:rsid w:val="000151B5"/>
    <w:rsid w:val="0002003C"/>
    <w:rsid w:val="00020E84"/>
    <w:rsid w:val="00024DE0"/>
    <w:rsid w:val="00026E3C"/>
    <w:rsid w:val="0004012D"/>
    <w:rsid w:val="00043106"/>
    <w:rsid w:val="000609A6"/>
    <w:rsid w:val="000672EF"/>
    <w:rsid w:val="00072FF8"/>
    <w:rsid w:val="00080453"/>
    <w:rsid w:val="00085061"/>
    <w:rsid w:val="00085B22"/>
    <w:rsid w:val="000913F3"/>
    <w:rsid w:val="000942F7"/>
    <w:rsid w:val="000A7367"/>
    <w:rsid w:val="000B4B40"/>
    <w:rsid w:val="000B5A02"/>
    <w:rsid w:val="000B78A4"/>
    <w:rsid w:val="000C1406"/>
    <w:rsid w:val="000C44D5"/>
    <w:rsid w:val="000D3CBF"/>
    <w:rsid w:val="000E7795"/>
    <w:rsid w:val="000F2019"/>
    <w:rsid w:val="000F216A"/>
    <w:rsid w:val="000F27EF"/>
    <w:rsid w:val="000F3DB7"/>
    <w:rsid w:val="000F5B41"/>
    <w:rsid w:val="00102406"/>
    <w:rsid w:val="00125CE5"/>
    <w:rsid w:val="00131E39"/>
    <w:rsid w:val="0013619A"/>
    <w:rsid w:val="00141665"/>
    <w:rsid w:val="00142E56"/>
    <w:rsid w:val="00146CB6"/>
    <w:rsid w:val="00150054"/>
    <w:rsid w:val="001611D6"/>
    <w:rsid w:val="00164067"/>
    <w:rsid w:val="00165270"/>
    <w:rsid w:val="0019149B"/>
    <w:rsid w:val="001D2AE1"/>
    <w:rsid w:val="001D4638"/>
    <w:rsid w:val="001D7310"/>
    <w:rsid w:val="001E4911"/>
    <w:rsid w:val="001E59AF"/>
    <w:rsid w:val="001E6C47"/>
    <w:rsid w:val="00200918"/>
    <w:rsid w:val="00213796"/>
    <w:rsid w:val="00214051"/>
    <w:rsid w:val="00215316"/>
    <w:rsid w:val="002224B5"/>
    <w:rsid w:val="002259BF"/>
    <w:rsid w:val="00233217"/>
    <w:rsid w:val="00237198"/>
    <w:rsid w:val="00241629"/>
    <w:rsid w:val="00241B6F"/>
    <w:rsid w:val="00251A17"/>
    <w:rsid w:val="00257544"/>
    <w:rsid w:val="00263419"/>
    <w:rsid w:val="002873DF"/>
    <w:rsid w:val="00290741"/>
    <w:rsid w:val="0029399F"/>
    <w:rsid w:val="002965E9"/>
    <w:rsid w:val="002A0392"/>
    <w:rsid w:val="002A0D1D"/>
    <w:rsid w:val="002A5B97"/>
    <w:rsid w:val="002A5E93"/>
    <w:rsid w:val="002A616E"/>
    <w:rsid w:val="002C4F04"/>
    <w:rsid w:val="002D0761"/>
    <w:rsid w:val="002D0FFD"/>
    <w:rsid w:val="002D2CA1"/>
    <w:rsid w:val="002D57E2"/>
    <w:rsid w:val="002E0636"/>
    <w:rsid w:val="002E0CC3"/>
    <w:rsid w:val="002E0D96"/>
    <w:rsid w:val="002E456C"/>
    <w:rsid w:val="002F633F"/>
    <w:rsid w:val="00300F13"/>
    <w:rsid w:val="003017D5"/>
    <w:rsid w:val="0030397A"/>
    <w:rsid w:val="00321397"/>
    <w:rsid w:val="003374B5"/>
    <w:rsid w:val="00352CAC"/>
    <w:rsid w:val="0035613D"/>
    <w:rsid w:val="00361041"/>
    <w:rsid w:val="0036115A"/>
    <w:rsid w:val="003653B8"/>
    <w:rsid w:val="00365AE1"/>
    <w:rsid w:val="00367AA7"/>
    <w:rsid w:val="00370B1D"/>
    <w:rsid w:val="00370DCB"/>
    <w:rsid w:val="003746BA"/>
    <w:rsid w:val="003812E1"/>
    <w:rsid w:val="003825C1"/>
    <w:rsid w:val="003831F9"/>
    <w:rsid w:val="00383482"/>
    <w:rsid w:val="00383952"/>
    <w:rsid w:val="00384455"/>
    <w:rsid w:val="003A63FE"/>
    <w:rsid w:val="003D7E42"/>
    <w:rsid w:val="004163BE"/>
    <w:rsid w:val="004163CB"/>
    <w:rsid w:val="004170DE"/>
    <w:rsid w:val="00422104"/>
    <w:rsid w:val="004224C3"/>
    <w:rsid w:val="00422AEC"/>
    <w:rsid w:val="00440E95"/>
    <w:rsid w:val="0044340A"/>
    <w:rsid w:val="00445391"/>
    <w:rsid w:val="00446FFB"/>
    <w:rsid w:val="004538DC"/>
    <w:rsid w:val="004544E7"/>
    <w:rsid w:val="00455B62"/>
    <w:rsid w:val="00462D22"/>
    <w:rsid w:val="00484263"/>
    <w:rsid w:val="00484DDA"/>
    <w:rsid w:val="00492081"/>
    <w:rsid w:val="00493B17"/>
    <w:rsid w:val="00496E01"/>
    <w:rsid w:val="004A1A4C"/>
    <w:rsid w:val="004B5A48"/>
    <w:rsid w:val="004C7926"/>
    <w:rsid w:val="004E496E"/>
    <w:rsid w:val="004F57E3"/>
    <w:rsid w:val="00505DEF"/>
    <w:rsid w:val="00507257"/>
    <w:rsid w:val="00517D9B"/>
    <w:rsid w:val="00523CBA"/>
    <w:rsid w:val="00524BB1"/>
    <w:rsid w:val="0053534B"/>
    <w:rsid w:val="00541D75"/>
    <w:rsid w:val="0054217D"/>
    <w:rsid w:val="00554A78"/>
    <w:rsid w:val="0055505E"/>
    <w:rsid w:val="00560B64"/>
    <w:rsid w:val="0056300E"/>
    <w:rsid w:val="00564E31"/>
    <w:rsid w:val="00570C33"/>
    <w:rsid w:val="005726EF"/>
    <w:rsid w:val="00577C0B"/>
    <w:rsid w:val="005830A6"/>
    <w:rsid w:val="005B34B7"/>
    <w:rsid w:val="005B3669"/>
    <w:rsid w:val="005C503C"/>
    <w:rsid w:val="005D6718"/>
    <w:rsid w:val="00601D09"/>
    <w:rsid w:val="00607923"/>
    <w:rsid w:val="00617048"/>
    <w:rsid w:val="00622AA0"/>
    <w:rsid w:val="00623B32"/>
    <w:rsid w:val="006345FD"/>
    <w:rsid w:val="006376E7"/>
    <w:rsid w:val="00647217"/>
    <w:rsid w:val="006552F8"/>
    <w:rsid w:val="0065754D"/>
    <w:rsid w:val="00670613"/>
    <w:rsid w:val="00672756"/>
    <w:rsid w:val="00673D04"/>
    <w:rsid w:val="0068115C"/>
    <w:rsid w:val="00681364"/>
    <w:rsid w:val="00687B09"/>
    <w:rsid w:val="006933CD"/>
    <w:rsid w:val="00697A98"/>
    <w:rsid w:val="006A1592"/>
    <w:rsid w:val="006A1A8F"/>
    <w:rsid w:val="006A341A"/>
    <w:rsid w:val="006A7328"/>
    <w:rsid w:val="006B40AD"/>
    <w:rsid w:val="006B5093"/>
    <w:rsid w:val="006D0224"/>
    <w:rsid w:val="006D26FF"/>
    <w:rsid w:val="006D3FE6"/>
    <w:rsid w:val="006D5B5F"/>
    <w:rsid w:val="006E5E81"/>
    <w:rsid w:val="006F20A9"/>
    <w:rsid w:val="006F35CF"/>
    <w:rsid w:val="006F3B42"/>
    <w:rsid w:val="00702877"/>
    <w:rsid w:val="00707097"/>
    <w:rsid w:val="007260D9"/>
    <w:rsid w:val="0074439B"/>
    <w:rsid w:val="007450AD"/>
    <w:rsid w:val="00757706"/>
    <w:rsid w:val="007630A2"/>
    <w:rsid w:val="007654AC"/>
    <w:rsid w:val="0077251A"/>
    <w:rsid w:val="00773887"/>
    <w:rsid w:val="00774E24"/>
    <w:rsid w:val="007809BF"/>
    <w:rsid w:val="007A58C3"/>
    <w:rsid w:val="007B4DD6"/>
    <w:rsid w:val="007C0709"/>
    <w:rsid w:val="007D082E"/>
    <w:rsid w:val="007E1C35"/>
    <w:rsid w:val="007E2DEA"/>
    <w:rsid w:val="00815ED3"/>
    <w:rsid w:val="008163CB"/>
    <w:rsid w:val="00824721"/>
    <w:rsid w:val="00827D94"/>
    <w:rsid w:val="00836947"/>
    <w:rsid w:val="00836D34"/>
    <w:rsid w:val="00851BC1"/>
    <w:rsid w:val="00860E6A"/>
    <w:rsid w:val="00861699"/>
    <w:rsid w:val="00865F45"/>
    <w:rsid w:val="008701E2"/>
    <w:rsid w:val="00871203"/>
    <w:rsid w:val="008731C5"/>
    <w:rsid w:val="008754E6"/>
    <w:rsid w:val="0088268E"/>
    <w:rsid w:val="008859D5"/>
    <w:rsid w:val="00890A62"/>
    <w:rsid w:val="00890F7D"/>
    <w:rsid w:val="00891209"/>
    <w:rsid w:val="008918D3"/>
    <w:rsid w:val="0089786D"/>
    <w:rsid w:val="008A2F51"/>
    <w:rsid w:val="008A665D"/>
    <w:rsid w:val="008C39A2"/>
    <w:rsid w:val="008C778B"/>
    <w:rsid w:val="008D5E90"/>
    <w:rsid w:val="008E4525"/>
    <w:rsid w:val="008E46AA"/>
    <w:rsid w:val="008E74B0"/>
    <w:rsid w:val="009124DE"/>
    <w:rsid w:val="00913F28"/>
    <w:rsid w:val="00913F9C"/>
    <w:rsid w:val="0093087B"/>
    <w:rsid w:val="00930FFA"/>
    <w:rsid w:val="0094510D"/>
    <w:rsid w:val="009474BA"/>
    <w:rsid w:val="00960779"/>
    <w:rsid w:val="009619C7"/>
    <w:rsid w:val="00965DC3"/>
    <w:rsid w:val="00972EA1"/>
    <w:rsid w:val="009A5871"/>
    <w:rsid w:val="009A7F5A"/>
    <w:rsid w:val="009B1736"/>
    <w:rsid w:val="009D1B11"/>
    <w:rsid w:val="009D3D51"/>
    <w:rsid w:val="009D48FD"/>
    <w:rsid w:val="009D6C68"/>
    <w:rsid w:val="009D71BF"/>
    <w:rsid w:val="009F55D4"/>
    <w:rsid w:val="009F62E6"/>
    <w:rsid w:val="00A03FAC"/>
    <w:rsid w:val="00A10B08"/>
    <w:rsid w:val="00A118D1"/>
    <w:rsid w:val="00A148F1"/>
    <w:rsid w:val="00A16FA9"/>
    <w:rsid w:val="00A35A25"/>
    <w:rsid w:val="00A3688A"/>
    <w:rsid w:val="00A428B9"/>
    <w:rsid w:val="00A44A14"/>
    <w:rsid w:val="00A46C8C"/>
    <w:rsid w:val="00A50244"/>
    <w:rsid w:val="00A53CCC"/>
    <w:rsid w:val="00A5492B"/>
    <w:rsid w:val="00A65DDD"/>
    <w:rsid w:val="00A6737D"/>
    <w:rsid w:val="00A748CF"/>
    <w:rsid w:val="00A970EF"/>
    <w:rsid w:val="00AA4950"/>
    <w:rsid w:val="00AC74E9"/>
    <w:rsid w:val="00AE4F0B"/>
    <w:rsid w:val="00AF63A7"/>
    <w:rsid w:val="00B03CC7"/>
    <w:rsid w:val="00B0426A"/>
    <w:rsid w:val="00B059C4"/>
    <w:rsid w:val="00B07958"/>
    <w:rsid w:val="00B27B99"/>
    <w:rsid w:val="00B3139C"/>
    <w:rsid w:val="00B35CD3"/>
    <w:rsid w:val="00B44EF2"/>
    <w:rsid w:val="00B559E0"/>
    <w:rsid w:val="00B80817"/>
    <w:rsid w:val="00B849E9"/>
    <w:rsid w:val="00B871F9"/>
    <w:rsid w:val="00B87DEB"/>
    <w:rsid w:val="00BA0CA5"/>
    <w:rsid w:val="00BA6221"/>
    <w:rsid w:val="00BA68BB"/>
    <w:rsid w:val="00BB3644"/>
    <w:rsid w:val="00BB6FAF"/>
    <w:rsid w:val="00BC0E2B"/>
    <w:rsid w:val="00BC5EF3"/>
    <w:rsid w:val="00BD7FF0"/>
    <w:rsid w:val="00BE5298"/>
    <w:rsid w:val="00BE7052"/>
    <w:rsid w:val="00BF1C61"/>
    <w:rsid w:val="00BF7A80"/>
    <w:rsid w:val="00C0015A"/>
    <w:rsid w:val="00C002BC"/>
    <w:rsid w:val="00C06008"/>
    <w:rsid w:val="00C116D9"/>
    <w:rsid w:val="00C11FEA"/>
    <w:rsid w:val="00C2142C"/>
    <w:rsid w:val="00C25EB6"/>
    <w:rsid w:val="00C30BB9"/>
    <w:rsid w:val="00C40800"/>
    <w:rsid w:val="00C4235E"/>
    <w:rsid w:val="00C43330"/>
    <w:rsid w:val="00C439C4"/>
    <w:rsid w:val="00C45DD1"/>
    <w:rsid w:val="00C50515"/>
    <w:rsid w:val="00C53B3B"/>
    <w:rsid w:val="00C54CC3"/>
    <w:rsid w:val="00C5564B"/>
    <w:rsid w:val="00C66117"/>
    <w:rsid w:val="00C77095"/>
    <w:rsid w:val="00C7737C"/>
    <w:rsid w:val="00C77FEA"/>
    <w:rsid w:val="00C83231"/>
    <w:rsid w:val="00CA1912"/>
    <w:rsid w:val="00CB3244"/>
    <w:rsid w:val="00CC19D8"/>
    <w:rsid w:val="00CC4DE1"/>
    <w:rsid w:val="00CC627C"/>
    <w:rsid w:val="00CD0665"/>
    <w:rsid w:val="00CD5674"/>
    <w:rsid w:val="00CE392E"/>
    <w:rsid w:val="00D2432A"/>
    <w:rsid w:val="00D33183"/>
    <w:rsid w:val="00D33CD3"/>
    <w:rsid w:val="00D47FDB"/>
    <w:rsid w:val="00D75CD6"/>
    <w:rsid w:val="00D856C2"/>
    <w:rsid w:val="00D90B82"/>
    <w:rsid w:val="00D93A5E"/>
    <w:rsid w:val="00D9727F"/>
    <w:rsid w:val="00DB052E"/>
    <w:rsid w:val="00DB0926"/>
    <w:rsid w:val="00DB4A9A"/>
    <w:rsid w:val="00DC3557"/>
    <w:rsid w:val="00DC676B"/>
    <w:rsid w:val="00DC79CA"/>
    <w:rsid w:val="00DD4C24"/>
    <w:rsid w:val="00DE5497"/>
    <w:rsid w:val="00DE7BEF"/>
    <w:rsid w:val="00DF5B40"/>
    <w:rsid w:val="00E13FF9"/>
    <w:rsid w:val="00E1748A"/>
    <w:rsid w:val="00E21421"/>
    <w:rsid w:val="00E219B9"/>
    <w:rsid w:val="00E34B3C"/>
    <w:rsid w:val="00E40919"/>
    <w:rsid w:val="00E53C09"/>
    <w:rsid w:val="00E5552E"/>
    <w:rsid w:val="00E83924"/>
    <w:rsid w:val="00E83F66"/>
    <w:rsid w:val="00E85FC6"/>
    <w:rsid w:val="00E925D8"/>
    <w:rsid w:val="00EB2109"/>
    <w:rsid w:val="00EB3605"/>
    <w:rsid w:val="00EC071B"/>
    <w:rsid w:val="00EC7F2B"/>
    <w:rsid w:val="00ED2847"/>
    <w:rsid w:val="00ED5A73"/>
    <w:rsid w:val="00EE50E1"/>
    <w:rsid w:val="00EE5E39"/>
    <w:rsid w:val="00F27D32"/>
    <w:rsid w:val="00F35CC5"/>
    <w:rsid w:val="00F54331"/>
    <w:rsid w:val="00F55DEB"/>
    <w:rsid w:val="00F77819"/>
    <w:rsid w:val="00F77AF8"/>
    <w:rsid w:val="00F82138"/>
    <w:rsid w:val="00F833FA"/>
    <w:rsid w:val="00FA7467"/>
    <w:rsid w:val="00FB1651"/>
    <w:rsid w:val="00FB5306"/>
    <w:rsid w:val="00FB5526"/>
    <w:rsid w:val="00FB7E2B"/>
    <w:rsid w:val="00FD3AD1"/>
    <w:rsid w:val="00FD576D"/>
    <w:rsid w:val="00FE2C65"/>
    <w:rsid w:val="00FE45B9"/>
    <w:rsid w:val="00FF6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rsid w:val="003653B8"/>
    <w:pPr>
      <w:keepNext/>
      <w:outlineLvl w:val="0"/>
    </w:pPr>
    <w:rPr>
      <w:rFonts w:ascii="Arial" w:hAnsi="Arial" w:cs="Arial"/>
      <w:b/>
      <w:bCs/>
      <w:sz w:val="22"/>
      <w:szCs w:val="20"/>
    </w:rPr>
  </w:style>
  <w:style w:type="paragraph" w:styleId="Ttulo2">
    <w:name w:val="heading 2"/>
    <w:basedOn w:val="Normal"/>
    <w:next w:val="Normal"/>
    <w:qFormat/>
    <w:rsid w:val="005D6718"/>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rsid w:val="0065754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1">
    <w:name w:val="11"/>
    <w:basedOn w:val="Normal"/>
    <w:rsid w:val="004538DC"/>
    <w:pPr>
      <w:ind w:firstLine="709"/>
    </w:pPr>
    <w:rPr>
      <w:rFonts w:ascii="Arial" w:hAnsi="Arial"/>
      <w:sz w:val="22"/>
      <w:szCs w:val="20"/>
    </w:rPr>
  </w:style>
  <w:style w:type="paragraph" w:styleId="Corpodetexto2">
    <w:name w:val="Body Text 2"/>
    <w:basedOn w:val="Normal"/>
    <w:rsid w:val="00484DDA"/>
    <w:pPr>
      <w:spacing w:after="120" w:line="480" w:lineRule="auto"/>
    </w:pPr>
  </w:style>
  <w:style w:type="paragraph" w:styleId="Corpodetexto3">
    <w:name w:val="Body Text 3"/>
    <w:basedOn w:val="Normal"/>
    <w:rsid w:val="00FF61AE"/>
    <w:pPr>
      <w:spacing w:after="120"/>
    </w:pPr>
    <w:rPr>
      <w:sz w:val="16"/>
      <w:szCs w:val="16"/>
    </w:rPr>
  </w:style>
  <w:style w:type="character" w:styleId="Hyperlink">
    <w:name w:val="Hyperlink"/>
    <w:rsid w:val="009D71BF"/>
    <w:rPr>
      <w:color w:val="0000FF"/>
      <w:u w:val="single"/>
    </w:rPr>
  </w:style>
  <w:style w:type="paragraph" w:customStyle="1" w:styleId="12">
    <w:name w:val="12"/>
    <w:basedOn w:val="Normal"/>
    <w:rsid w:val="00085061"/>
    <w:pPr>
      <w:spacing w:line="360" w:lineRule="auto"/>
      <w:ind w:firstLine="709"/>
      <w:jc w:val="both"/>
    </w:pPr>
    <w:rPr>
      <w:rFonts w:ascii="Arial" w:hAnsi="Arial"/>
      <w:sz w:val="22"/>
      <w:szCs w:val="20"/>
    </w:rPr>
  </w:style>
  <w:style w:type="table" w:styleId="Tabelaclssica1">
    <w:name w:val="Table Classic 1"/>
    <w:basedOn w:val="Tabelanormal"/>
    <w:rsid w:val="000850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
    <w:name w:val="Body Text Indent"/>
    <w:basedOn w:val="Normal"/>
    <w:rsid w:val="000942F7"/>
    <w:pPr>
      <w:spacing w:before="120" w:line="360" w:lineRule="auto"/>
      <w:ind w:firstLine="709"/>
      <w:jc w:val="both"/>
    </w:pPr>
    <w:rPr>
      <w:rFonts w:ascii="Arial" w:hAnsi="Arial" w:cs="Arial"/>
      <w:color w:val="000000"/>
      <w:sz w:val="22"/>
      <w:szCs w:val="20"/>
    </w:rPr>
  </w:style>
  <w:style w:type="paragraph" w:styleId="Recuodecorpodetexto2">
    <w:name w:val="Body Text Indent 2"/>
    <w:basedOn w:val="Normal"/>
    <w:rsid w:val="005D6718"/>
    <w:pPr>
      <w:spacing w:after="120" w:line="480" w:lineRule="auto"/>
      <w:ind w:left="283"/>
    </w:pPr>
  </w:style>
  <w:style w:type="table" w:styleId="Tabelacomgrade">
    <w:name w:val="Table Grid"/>
    <w:basedOn w:val="Tabelanormal"/>
    <w:rsid w:val="008701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E83F66"/>
    <w:pPr>
      <w:tabs>
        <w:tab w:val="center" w:pos="4252"/>
        <w:tab w:val="right" w:pos="8504"/>
      </w:tabs>
    </w:pPr>
  </w:style>
  <w:style w:type="character" w:customStyle="1" w:styleId="CabealhoChar">
    <w:name w:val="Cabeçalho Char"/>
    <w:basedOn w:val="Fontepargpadro"/>
    <w:link w:val="Cabealho"/>
    <w:rsid w:val="00E83F66"/>
    <w:rPr>
      <w:sz w:val="24"/>
      <w:szCs w:val="24"/>
    </w:rPr>
  </w:style>
  <w:style w:type="paragraph" w:styleId="Rodap">
    <w:name w:val="footer"/>
    <w:basedOn w:val="Normal"/>
    <w:link w:val="RodapChar"/>
    <w:rsid w:val="00E83F66"/>
    <w:pPr>
      <w:tabs>
        <w:tab w:val="center" w:pos="4252"/>
        <w:tab w:val="right" w:pos="8504"/>
      </w:tabs>
    </w:pPr>
  </w:style>
  <w:style w:type="character" w:customStyle="1" w:styleId="RodapChar">
    <w:name w:val="Rodapé Char"/>
    <w:basedOn w:val="Fontepargpadro"/>
    <w:link w:val="Rodap"/>
    <w:rsid w:val="00E83F66"/>
    <w:rPr>
      <w:sz w:val="24"/>
      <w:szCs w:val="24"/>
    </w:rPr>
  </w:style>
  <w:style w:type="character" w:customStyle="1" w:styleId="apple-converted-space">
    <w:name w:val="apple-converted-space"/>
    <w:basedOn w:val="Fontepargpadro"/>
    <w:rsid w:val="00617048"/>
  </w:style>
  <w:style w:type="character" w:customStyle="1" w:styleId="bylinepipe">
    <w:name w:val="bylinepipe"/>
    <w:basedOn w:val="Fontepargpadro"/>
    <w:rsid w:val="00617048"/>
  </w:style>
  <w:style w:type="paragraph" w:styleId="Ttulo">
    <w:name w:val="Title"/>
    <w:basedOn w:val="Normal"/>
    <w:next w:val="Normal"/>
    <w:link w:val="TtuloChar"/>
    <w:qFormat/>
    <w:rsid w:val="00D856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856C2"/>
    <w:rPr>
      <w:rFonts w:asciiTheme="majorHAnsi" w:eastAsiaTheme="majorEastAsia" w:hAnsiTheme="majorHAnsi" w:cstheme="majorBidi"/>
      <w:color w:val="17365D" w:themeColor="text2" w:themeShade="BF"/>
      <w:spacing w:val="5"/>
      <w:kern w:val="28"/>
      <w:sz w:val="52"/>
      <w:szCs w:val="52"/>
    </w:rPr>
  </w:style>
  <w:style w:type="character" w:customStyle="1" w:styleId="Ttulo3Char">
    <w:name w:val="Título 3 Char"/>
    <w:basedOn w:val="Fontepargpadro"/>
    <w:link w:val="Ttulo3"/>
    <w:semiHidden/>
    <w:rsid w:val="0065754D"/>
    <w:rPr>
      <w:rFonts w:asciiTheme="majorHAnsi" w:eastAsiaTheme="majorEastAsia" w:hAnsiTheme="majorHAnsi" w:cstheme="majorBidi"/>
      <w:b/>
      <w:bCs/>
      <w:color w:val="4F81BD" w:themeColor="accent1"/>
      <w:sz w:val="24"/>
      <w:szCs w:val="24"/>
    </w:rPr>
  </w:style>
  <w:style w:type="character" w:customStyle="1" w:styleId="med">
    <w:name w:val="med"/>
    <w:basedOn w:val="Fontepargpadro"/>
    <w:rsid w:val="0065754D"/>
  </w:style>
  <w:style w:type="paragraph" w:customStyle="1" w:styleId="Pa4">
    <w:name w:val="Pa4"/>
    <w:basedOn w:val="Normal"/>
    <w:next w:val="Normal"/>
    <w:uiPriority w:val="99"/>
    <w:rsid w:val="00C66117"/>
    <w:pPr>
      <w:autoSpaceDE w:val="0"/>
      <w:autoSpaceDN w:val="0"/>
      <w:adjustRightInd w:val="0"/>
      <w:spacing w:line="201" w:lineRule="atLeast"/>
    </w:pPr>
    <w:rPr>
      <w:rFonts w:ascii="Aldine721 BT" w:eastAsiaTheme="minorHAnsi" w:hAnsi="Aldine721 BT" w:cstheme="minorBidi"/>
      <w:lang w:eastAsia="en-US"/>
    </w:rPr>
  </w:style>
  <w:style w:type="character" w:customStyle="1" w:styleId="A2">
    <w:name w:val="A2"/>
    <w:uiPriority w:val="99"/>
    <w:rsid w:val="00C66117"/>
    <w:rPr>
      <w:rFonts w:cs="Aldine721 BT"/>
      <w:color w:val="000000"/>
      <w:sz w:val="11"/>
      <w:szCs w:val="11"/>
    </w:rPr>
  </w:style>
  <w:style w:type="paragraph" w:styleId="PargrafodaLista">
    <w:name w:val="List Paragraph"/>
    <w:basedOn w:val="Normal"/>
    <w:uiPriority w:val="34"/>
    <w:qFormat/>
    <w:rsid w:val="00422A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rsid w:val="003653B8"/>
    <w:pPr>
      <w:keepNext/>
      <w:outlineLvl w:val="0"/>
    </w:pPr>
    <w:rPr>
      <w:rFonts w:ascii="Arial" w:hAnsi="Arial" w:cs="Arial"/>
      <w:b/>
      <w:bCs/>
      <w:sz w:val="22"/>
      <w:szCs w:val="20"/>
    </w:rPr>
  </w:style>
  <w:style w:type="paragraph" w:styleId="Ttulo2">
    <w:name w:val="heading 2"/>
    <w:basedOn w:val="Normal"/>
    <w:next w:val="Normal"/>
    <w:qFormat/>
    <w:rsid w:val="005D6718"/>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rsid w:val="0065754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1">
    <w:name w:val="11"/>
    <w:basedOn w:val="Normal"/>
    <w:rsid w:val="004538DC"/>
    <w:pPr>
      <w:ind w:firstLine="709"/>
    </w:pPr>
    <w:rPr>
      <w:rFonts w:ascii="Arial" w:hAnsi="Arial"/>
      <w:sz w:val="22"/>
      <w:szCs w:val="20"/>
    </w:rPr>
  </w:style>
  <w:style w:type="paragraph" w:styleId="Corpodetexto2">
    <w:name w:val="Body Text 2"/>
    <w:basedOn w:val="Normal"/>
    <w:rsid w:val="00484DDA"/>
    <w:pPr>
      <w:spacing w:after="120" w:line="480" w:lineRule="auto"/>
    </w:pPr>
  </w:style>
  <w:style w:type="paragraph" w:styleId="Corpodetexto3">
    <w:name w:val="Body Text 3"/>
    <w:basedOn w:val="Normal"/>
    <w:rsid w:val="00FF61AE"/>
    <w:pPr>
      <w:spacing w:after="120"/>
    </w:pPr>
    <w:rPr>
      <w:sz w:val="16"/>
      <w:szCs w:val="16"/>
    </w:rPr>
  </w:style>
  <w:style w:type="character" w:styleId="Hyperlink">
    <w:name w:val="Hyperlink"/>
    <w:rsid w:val="009D71BF"/>
    <w:rPr>
      <w:color w:val="0000FF"/>
      <w:u w:val="single"/>
    </w:rPr>
  </w:style>
  <w:style w:type="paragraph" w:customStyle="1" w:styleId="12">
    <w:name w:val="12"/>
    <w:basedOn w:val="Normal"/>
    <w:rsid w:val="00085061"/>
    <w:pPr>
      <w:spacing w:line="360" w:lineRule="auto"/>
      <w:ind w:firstLine="709"/>
      <w:jc w:val="both"/>
    </w:pPr>
    <w:rPr>
      <w:rFonts w:ascii="Arial" w:hAnsi="Arial"/>
      <w:sz w:val="22"/>
      <w:szCs w:val="20"/>
    </w:rPr>
  </w:style>
  <w:style w:type="table" w:styleId="Tabelaclssica1">
    <w:name w:val="Table Classic 1"/>
    <w:basedOn w:val="Tabelanormal"/>
    <w:rsid w:val="000850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
    <w:name w:val="Body Text Indent"/>
    <w:basedOn w:val="Normal"/>
    <w:rsid w:val="000942F7"/>
    <w:pPr>
      <w:spacing w:before="120" w:line="360" w:lineRule="auto"/>
      <w:ind w:firstLine="709"/>
      <w:jc w:val="both"/>
    </w:pPr>
    <w:rPr>
      <w:rFonts w:ascii="Arial" w:hAnsi="Arial" w:cs="Arial"/>
      <w:color w:val="000000"/>
      <w:sz w:val="22"/>
      <w:szCs w:val="20"/>
    </w:rPr>
  </w:style>
  <w:style w:type="paragraph" w:styleId="Recuodecorpodetexto2">
    <w:name w:val="Body Text Indent 2"/>
    <w:basedOn w:val="Normal"/>
    <w:rsid w:val="005D6718"/>
    <w:pPr>
      <w:spacing w:after="120" w:line="480" w:lineRule="auto"/>
      <w:ind w:left="283"/>
    </w:pPr>
  </w:style>
  <w:style w:type="table" w:styleId="Tabelacomgrade">
    <w:name w:val="Table Grid"/>
    <w:basedOn w:val="Tabelanormal"/>
    <w:rsid w:val="008701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E83F66"/>
    <w:pPr>
      <w:tabs>
        <w:tab w:val="center" w:pos="4252"/>
        <w:tab w:val="right" w:pos="8504"/>
      </w:tabs>
    </w:pPr>
  </w:style>
  <w:style w:type="character" w:customStyle="1" w:styleId="CabealhoChar">
    <w:name w:val="Cabeçalho Char"/>
    <w:basedOn w:val="Fontepargpadro"/>
    <w:link w:val="Cabealho"/>
    <w:rsid w:val="00E83F66"/>
    <w:rPr>
      <w:sz w:val="24"/>
      <w:szCs w:val="24"/>
    </w:rPr>
  </w:style>
  <w:style w:type="paragraph" w:styleId="Rodap">
    <w:name w:val="footer"/>
    <w:basedOn w:val="Normal"/>
    <w:link w:val="RodapChar"/>
    <w:rsid w:val="00E83F66"/>
    <w:pPr>
      <w:tabs>
        <w:tab w:val="center" w:pos="4252"/>
        <w:tab w:val="right" w:pos="8504"/>
      </w:tabs>
    </w:pPr>
  </w:style>
  <w:style w:type="character" w:customStyle="1" w:styleId="RodapChar">
    <w:name w:val="Rodapé Char"/>
    <w:basedOn w:val="Fontepargpadro"/>
    <w:link w:val="Rodap"/>
    <w:rsid w:val="00E83F66"/>
    <w:rPr>
      <w:sz w:val="24"/>
      <w:szCs w:val="24"/>
    </w:rPr>
  </w:style>
  <w:style w:type="character" w:customStyle="1" w:styleId="apple-converted-space">
    <w:name w:val="apple-converted-space"/>
    <w:basedOn w:val="Fontepargpadro"/>
    <w:rsid w:val="00617048"/>
  </w:style>
  <w:style w:type="character" w:customStyle="1" w:styleId="bylinepipe">
    <w:name w:val="bylinepipe"/>
    <w:basedOn w:val="Fontepargpadro"/>
    <w:rsid w:val="00617048"/>
  </w:style>
  <w:style w:type="paragraph" w:styleId="Ttulo">
    <w:name w:val="Title"/>
    <w:basedOn w:val="Normal"/>
    <w:next w:val="Normal"/>
    <w:link w:val="TtuloChar"/>
    <w:qFormat/>
    <w:rsid w:val="00D856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856C2"/>
    <w:rPr>
      <w:rFonts w:asciiTheme="majorHAnsi" w:eastAsiaTheme="majorEastAsia" w:hAnsiTheme="majorHAnsi" w:cstheme="majorBidi"/>
      <w:color w:val="17365D" w:themeColor="text2" w:themeShade="BF"/>
      <w:spacing w:val="5"/>
      <w:kern w:val="28"/>
      <w:sz w:val="52"/>
      <w:szCs w:val="52"/>
    </w:rPr>
  </w:style>
  <w:style w:type="character" w:customStyle="1" w:styleId="Ttulo3Char">
    <w:name w:val="Título 3 Char"/>
    <w:basedOn w:val="Fontepargpadro"/>
    <w:link w:val="Ttulo3"/>
    <w:semiHidden/>
    <w:rsid w:val="0065754D"/>
    <w:rPr>
      <w:rFonts w:asciiTheme="majorHAnsi" w:eastAsiaTheme="majorEastAsia" w:hAnsiTheme="majorHAnsi" w:cstheme="majorBidi"/>
      <w:b/>
      <w:bCs/>
      <w:color w:val="4F81BD" w:themeColor="accent1"/>
      <w:sz w:val="24"/>
      <w:szCs w:val="24"/>
    </w:rPr>
  </w:style>
  <w:style w:type="character" w:customStyle="1" w:styleId="med">
    <w:name w:val="med"/>
    <w:basedOn w:val="Fontepargpadro"/>
    <w:rsid w:val="0065754D"/>
  </w:style>
  <w:style w:type="paragraph" w:customStyle="1" w:styleId="Pa4">
    <w:name w:val="Pa4"/>
    <w:basedOn w:val="Normal"/>
    <w:next w:val="Normal"/>
    <w:uiPriority w:val="99"/>
    <w:rsid w:val="00C66117"/>
    <w:pPr>
      <w:autoSpaceDE w:val="0"/>
      <w:autoSpaceDN w:val="0"/>
      <w:adjustRightInd w:val="0"/>
      <w:spacing w:line="201" w:lineRule="atLeast"/>
    </w:pPr>
    <w:rPr>
      <w:rFonts w:ascii="Aldine721 BT" w:eastAsiaTheme="minorHAnsi" w:hAnsi="Aldine721 BT" w:cstheme="minorBidi"/>
      <w:lang w:eastAsia="en-US"/>
    </w:rPr>
  </w:style>
  <w:style w:type="character" w:customStyle="1" w:styleId="A2">
    <w:name w:val="A2"/>
    <w:uiPriority w:val="99"/>
    <w:rsid w:val="00C66117"/>
    <w:rPr>
      <w:rFonts w:cs="Aldine721 BT"/>
      <w:color w:val="000000"/>
      <w:sz w:val="11"/>
      <w:szCs w:val="11"/>
    </w:rPr>
  </w:style>
  <w:style w:type="paragraph" w:styleId="PargrafodaLista">
    <w:name w:val="List Paragraph"/>
    <w:basedOn w:val="Normal"/>
    <w:uiPriority w:val="34"/>
    <w:qFormat/>
    <w:rsid w:val="00422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87605">
      <w:bodyDiv w:val="1"/>
      <w:marLeft w:val="0"/>
      <w:marRight w:val="0"/>
      <w:marTop w:val="0"/>
      <w:marBottom w:val="0"/>
      <w:divBdr>
        <w:top w:val="none" w:sz="0" w:space="0" w:color="auto"/>
        <w:left w:val="none" w:sz="0" w:space="0" w:color="auto"/>
        <w:bottom w:val="none" w:sz="0" w:space="0" w:color="auto"/>
        <w:right w:val="none" w:sz="0" w:space="0" w:color="auto"/>
      </w:divBdr>
    </w:div>
    <w:div w:id="875242960">
      <w:bodyDiv w:val="1"/>
      <w:marLeft w:val="0"/>
      <w:marRight w:val="0"/>
      <w:marTop w:val="0"/>
      <w:marBottom w:val="0"/>
      <w:divBdr>
        <w:top w:val="none" w:sz="0" w:space="0" w:color="auto"/>
        <w:left w:val="none" w:sz="0" w:space="0" w:color="auto"/>
        <w:bottom w:val="none" w:sz="0" w:space="0" w:color="auto"/>
        <w:right w:val="none" w:sz="0" w:space="0" w:color="auto"/>
      </w:divBdr>
    </w:div>
    <w:div w:id="1334723460">
      <w:bodyDiv w:val="1"/>
      <w:marLeft w:val="0"/>
      <w:marRight w:val="0"/>
      <w:marTop w:val="0"/>
      <w:marBottom w:val="0"/>
      <w:divBdr>
        <w:top w:val="none" w:sz="0" w:space="0" w:color="auto"/>
        <w:left w:val="none" w:sz="0" w:space="0" w:color="auto"/>
        <w:bottom w:val="none" w:sz="0" w:space="0" w:color="auto"/>
        <w:right w:val="none" w:sz="0" w:space="0" w:color="auto"/>
      </w:divBdr>
    </w:div>
    <w:div w:id="1478303158">
      <w:bodyDiv w:val="1"/>
      <w:marLeft w:val="0"/>
      <w:marRight w:val="0"/>
      <w:marTop w:val="0"/>
      <w:marBottom w:val="0"/>
      <w:divBdr>
        <w:top w:val="none" w:sz="0" w:space="0" w:color="auto"/>
        <w:left w:val="none" w:sz="0" w:space="0" w:color="auto"/>
        <w:bottom w:val="none" w:sz="0" w:space="0" w:color="auto"/>
        <w:right w:val="none" w:sz="0" w:space="0" w:color="auto"/>
      </w:divBdr>
    </w:div>
    <w:div w:id="1500274047">
      <w:bodyDiv w:val="1"/>
      <w:marLeft w:val="0"/>
      <w:marRight w:val="0"/>
      <w:marTop w:val="0"/>
      <w:marBottom w:val="0"/>
      <w:divBdr>
        <w:top w:val="none" w:sz="0" w:space="0" w:color="auto"/>
        <w:left w:val="none" w:sz="0" w:space="0" w:color="auto"/>
        <w:bottom w:val="none" w:sz="0" w:space="0" w:color="auto"/>
        <w:right w:val="none" w:sz="0" w:space="0" w:color="auto"/>
      </w:divBdr>
    </w:div>
    <w:div w:id="1791515323">
      <w:bodyDiv w:val="1"/>
      <w:marLeft w:val="0"/>
      <w:marRight w:val="0"/>
      <w:marTop w:val="0"/>
      <w:marBottom w:val="0"/>
      <w:divBdr>
        <w:top w:val="none" w:sz="0" w:space="0" w:color="auto"/>
        <w:left w:val="none" w:sz="0" w:space="0" w:color="auto"/>
        <w:bottom w:val="none" w:sz="0" w:space="0" w:color="auto"/>
        <w:right w:val="none" w:sz="0" w:space="0" w:color="auto"/>
      </w:divBdr>
    </w:div>
    <w:div w:id="1965849551">
      <w:bodyDiv w:val="1"/>
      <w:marLeft w:val="0"/>
      <w:marRight w:val="0"/>
      <w:marTop w:val="0"/>
      <w:marBottom w:val="0"/>
      <w:divBdr>
        <w:top w:val="none" w:sz="0" w:space="0" w:color="auto"/>
        <w:left w:val="none" w:sz="0" w:space="0" w:color="auto"/>
        <w:bottom w:val="none" w:sz="0" w:space="0" w:color="auto"/>
        <w:right w:val="none" w:sz="0" w:space="0" w:color="auto"/>
      </w:divBdr>
    </w:div>
    <w:div w:id="20622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nardo.souza@erechim.ifrs.edu.br" TargetMode="External"/><Relationship Id="rId13" Type="http://schemas.openxmlformats.org/officeDocument/2006/relationships/hyperlink" Target="http://www.amazon.com/s/ref=ntt_athr_dp_sr_1?_encoding=UTF8&amp;field-author=Paul%20L.%20H.%20McSweeney&amp;search-alias=books&amp;sort=relevancer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br/s?_encoding=UTF8&amp;field-author=George%20F.%20W.%20Haenlein&amp;search-alias=digital-tex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br/s?_encoding=UTF8&amp;field-author=Young%20W.%20Park&amp;search-alias=digital-tex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azon.com/s/ref=ntt_athr_dp_sr_2?_encoding=UTF8&amp;field-author=Patrick%20F.%20Fox&amp;search-alias=books&amp;sort=relevancerank" TargetMode="External"/><Relationship Id="rId4" Type="http://schemas.openxmlformats.org/officeDocument/2006/relationships/settings" Target="settings.xml"/><Relationship Id="rId9" Type="http://schemas.openxmlformats.org/officeDocument/2006/relationships/hyperlink" Target="http://www.amazon.com/s/ref=ntt_athr_dp_sr_1?_encoding=UTF8&amp;field-author=Paul%20L.%20H.%20McSweeney&amp;search-alias=books&amp;sort=relevancerank" TargetMode="External"/><Relationship Id="rId14" Type="http://schemas.openxmlformats.org/officeDocument/2006/relationships/hyperlink" Target="http://www.amazon.com/s/ref=ntt_athr_dp_sr_2?_encoding=UTF8&amp;field-author=Patrick%20F.%20Fox&amp;search-alias=books&amp;sort=relevancerank"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5183</Words>
  <Characters>27993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AVALIAÇÃO DA COMPOSIÇÃO DO QUEIJO TIPO PRATO OBTIDO MEDIANTE PRÉ-FERMENTAÇÃO E ULTRAFILTRAÇÃO DO LEITE</vt:lpstr>
    </vt:vector>
  </TitlesOfParts>
  <Company>Casa</Company>
  <LinksUpToDate>false</LinksUpToDate>
  <CharactersWithSpaces>33110</CharactersWithSpaces>
  <SharedDoc>false</SharedDoc>
  <HLinks>
    <vt:vector size="6" baseType="variant">
      <vt:variant>
        <vt:i4>3014721</vt:i4>
      </vt:variant>
      <vt:variant>
        <vt:i4>0</vt:i4>
      </vt:variant>
      <vt:variant>
        <vt:i4>0</vt:i4>
      </vt:variant>
      <vt:variant>
        <vt:i4>5</vt:i4>
      </vt:variant>
      <vt:variant>
        <vt:lpwstr>mailto:leonardo.souza@erechim.ifrs.edu.br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DA COMPOSIÇÃO DO QUEIJO TIPO PRATO OBTIDO MEDIANTE PRÉ-FERMENTAÇÃO E ULTRAFILTRAÇÃO DO LEITE</dc:title>
  <dc:creator>Leonardo</dc:creator>
  <cp:lastModifiedBy>LEONARDO</cp:lastModifiedBy>
  <cp:revision>3</cp:revision>
  <cp:lastPrinted>2009-05-07T20:53:00Z</cp:lastPrinted>
  <dcterms:created xsi:type="dcterms:W3CDTF">2014-08-31T03:33:00Z</dcterms:created>
  <dcterms:modified xsi:type="dcterms:W3CDTF">2014-08-31T03:45:00Z</dcterms:modified>
</cp:coreProperties>
</file>