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FB" w:rsidRDefault="00C842FB">
      <w:pPr>
        <w:rPr>
          <w:rFonts w:ascii="Times New Roman" w:hAnsi="Times New Roman" w:cs="Times New Roman"/>
          <w:sz w:val="24"/>
          <w:szCs w:val="24"/>
        </w:rPr>
      </w:pPr>
      <w:r w:rsidRPr="00C842FB">
        <w:rPr>
          <w:rFonts w:ascii="Times New Roman" w:hAnsi="Times New Roman" w:cs="Times New Roman"/>
          <w:sz w:val="24"/>
          <w:szCs w:val="24"/>
        </w:rPr>
        <w:t>Tabela 1:</w:t>
      </w:r>
      <w:r w:rsidR="003E2271">
        <w:rPr>
          <w:rFonts w:ascii="Times New Roman" w:hAnsi="Times New Roman" w:cs="Times New Roman"/>
          <w:sz w:val="24"/>
          <w:szCs w:val="24"/>
        </w:rPr>
        <w:t xml:space="preserve"> Grupos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3E2271">
        <w:rPr>
          <w:rFonts w:ascii="Times New Roman" w:hAnsi="Times New Roman" w:cs="Times New Roman"/>
          <w:sz w:val="24"/>
          <w:szCs w:val="24"/>
        </w:rPr>
        <w:t xml:space="preserve"> procedimentos executados pela v</w:t>
      </w:r>
      <w:r>
        <w:rPr>
          <w:rFonts w:ascii="Times New Roman" w:hAnsi="Times New Roman" w:cs="Times New Roman"/>
          <w:sz w:val="24"/>
          <w:szCs w:val="24"/>
        </w:rPr>
        <w:t>igilância sanitária, Divinópolis</w:t>
      </w:r>
      <w:r w:rsidR="00F279AA">
        <w:rPr>
          <w:rFonts w:ascii="Times New Roman" w:hAnsi="Times New Roman" w:cs="Times New Roman"/>
          <w:sz w:val="24"/>
          <w:szCs w:val="24"/>
        </w:rPr>
        <w:t>, Minas Gerais</w:t>
      </w:r>
      <w:r w:rsidR="003E227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Borders>
          <w:top w:val="thinThickLargeGap" w:sz="24" w:space="0" w:color="auto"/>
          <w:left w:val="none" w:sz="0" w:space="0" w:color="auto"/>
          <w:bottom w:val="thinThickLargeGap" w:sz="24" w:space="0" w:color="auto"/>
          <w:right w:val="none" w:sz="0" w:space="0" w:color="auto"/>
        </w:tblBorders>
        <w:tblLook w:val="04A0"/>
      </w:tblPr>
      <w:tblGrid>
        <w:gridCol w:w="4675"/>
        <w:gridCol w:w="1216"/>
      </w:tblGrid>
      <w:tr w:rsidR="00C842FB" w:rsidTr="00F75BE2">
        <w:tc>
          <w:tcPr>
            <w:tcW w:w="0" w:type="auto"/>
          </w:tcPr>
          <w:p w:rsidR="00C842FB" w:rsidRPr="00C842FB" w:rsidRDefault="00C842FB" w:rsidP="006A7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2FB">
              <w:rPr>
                <w:rFonts w:ascii="Times New Roman" w:hAnsi="Times New Roman" w:cs="Times New Roman"/>
                <w:b/>
                <w:sz w:val="24"/>
                <w:szCs w:val="24"/>
              </w:rPr>
              <w:t>Procedimento</w:t>
            </w:r>
          </w:p>
        </w:tc>
        <w:tc>
          <w:tcPr>
            <w:tcW w:w="0" w:type="auto"/>
          </w:tcPr>
          <w:p w:rsidR="00C842FB" w:rsidRPr="00C842FB" w:rsidRDefault="00C842FB" w:rsidP="006A70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2FB">
              <w:rPr>
                <w:rFonts w:ascii="Times New Roman" w:hAnsi="Times New Roman" w:cs="Times New Roman"/>
                <w:b/>
                <w:sz w:val="24"/>
                <w:szCs w:val="24"/>
              </w:rPr>
              <w:t>N (%)</w:t>
            </w:r>
          </w:p>
        </w:tc>
      </w:tr>
      <w:tr w:rsidR="00C842FB" w:rsidTr="00F75BE2">
        <w:tc>
          <w:tcPr>
            <w:tcW w:w="0" w:type="auto"/>
          </w:tcPr>
          <w:p w:rsidR="00C842FB" w:rsidRDefault="00C842FB" w:rsidP="002F0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Processo Administrativo Sanitário</w:t>
            </w:r>
          </w:p>
        </w:tc>
        <w:tc>
          <w:tcPr>
            <w:tcW w:w="0" w:type="auto"/>
          </w:tcPr>
          <w:p w:rsidR="00C842FB" w:rsidRDefault="00C842FB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(12,24)</w:t>
            </w:r>
          </w:p>
        </w:tc>
      </w:tr>
      <w:tr w:rsidR="00C842FB" w:rsidTr="00F75BE2">
        <w:tc>
          <w:tcPr>
            <w:tcW w:w="0" w:type="auto"/>
          </w:tcPr>
          <w:p w:rsidR="00C842FB" w:rsidRDefault="00C842FB" w:rsidP="002F0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Atividade Educação</w:t>
            </w:r>
          </w:p>
        </w:tc>
        <w:tc>
          <w:tcPr>
            <w:tcW w:w="0" w:type="auto"/>
          </w:tcPr>
          <w:p w:rsidR="00C842FB" w:rsidRDefault="00C842FB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(8,16)</w:t>
            </w:r>
          </w:p>
        </w:tc>
      </w:tr>
      <w:tr w:rsidR="00C842FB" w:rsidTr="00F75BE2">
        <w:tc>
          <w:tcPr>
            <w:tcW w:w="0" w:type="auto"/>
          </w:tcPr>
          <w:p w:rsidR="00C842FB" w:rsidRDefault="00C842FB" w:rsidP="002F0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Estrutura Física</w:t>
            </w:r>
          </w:p>
        </w:tc>
        <w:tc>
          <w:tcPr>
            <w:tcW w:w="0" w:type="auto"/>
          </w:tcPr>
          <w:p w:rsidR="00C842FB" w:rsidRDefault="00C842FB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(4,08)</w:t>
            </w:r>
          </w:p>
        </w:tc>
      </w:tr>
      <w:tr w:rsidR="00C842FB" w:rsidTr="00F75BE2">
        <w:tc>
          <w:tcPr>
            <w:tcW w:w="0" w:type="auto"/>
          </w:tcPr>
          <w:p w:rsidR="00C842FB" w:rsidRDefault="00C842FB" w:rsidP="002F0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Análise/Investigação de Surto/Queixa Técnica</w:t>
            </w:r>
          </w:p>
        </w:tc>
        <w:tc>
          <w:tcPr>
            <w:tcW w:w="0" w:type="auto"/>
          </w:tcPr>
          <w:p w:rsidR="00C842FB" w:rsidRDefault="006A7026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(10,21</w:t>
            </w:r>
            <w:r w:rsidR="00C842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42FB" w:rsidTr="00F75BE2">
        <w:tc>
          <w:tcPr>
            <w:tcW w:w="0" w:type="auto"/>
          </w:tcPr>
          <w:p w:rsidR="00C842FB" w:rsidRDefault="00C842FB" w:rsidP="002F0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Cadastramento de Estabelecimentos</w:t>
            </w:r>
          </w:p>
        </w:tc>
        <w:tc>
          <w:tcPr>
            <w:tcW w:w="0" w:type="auto"/>
          </w:tcPr>
          <w:p w:rsidR="00C842FB" w:rsidRDefault="00C842FB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(20,41)</w:t>
            </w:r>
          </w:p>
        </w:tc>
      </w:tr>
      <w:tr w:rsidR="00C842FB" w:rsidTr="00F75BE2">
        <w:tc>
          <w:tcPr>
            <w:tcW w:w="0" w:type="auto"/>
          </w:tcPr>
          <w:p w:rsidR="00C842FB" w:rsidRDefault="00C842FB" w:rsidP="002F0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Inspeção Sanitária</w:t>
            </w:r>
          </w:p>
        </w:tc>
        <w:tc>
          <w:tcPr>
            <w:tcW w:w="0" w:type="auto"/>
          </w:tcPr>
          <w:p w:rsidR="00C842FB" w:rsidRDefault="006A7026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(20,41)</w:t>
            </w:r>
          </w:p>
        </w:tc>
      </w:tr>
      <w:tr w:rsidR="00C842FB" w:rsidTr="00F75BE2">
        <w:tc>
          <w:tcPr>
            <w:tcW w:w="0" w:type="auto"/>
          </w:tcPr>
          <w:p w:rsidR="00C842FB" w:rsidRDefault="00C842FB" w:rsidP="002F0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Licenciamento Sanitário</w:t>
            </w:r>
          </w:p>
        </w:tc>
        <w:tc>
          <w:tcPr>
            <w:tcW w:w="0" w:type="auto"/>
          </w:tcPr>
          <w:p w:rsidR="00C842FB" w:rsidRDefault="006A7026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(20,41)</w:t>
            </w:r>
          </w:p>
        </w:tc>
      </w:tr>
      <w:tr w:rsidR="00C842FB" w:rsidTr="00F75BE2">
        <w:tc>
          <w:tcPr>
            <w:tcW w:w="0" w:type="auto"/>
          </w:tcPr>
          <w:p w:rsidR="00C842FB" w:rsidRDefault="00C842FB" w:rsidP="002F0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Denúncia/Reclamações</w:t>
            </w:r>
          </w:p>
        </w:tc>
        <w:tc>
          <w:tcPr>
            <w:tcW w:w="0" w:type="auto"/>
          </w:tcPr>
          <w:p w:rsidR="00C842FB" w:rsidRDefault="006A7026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(4,08)</w:t>
            </w:r>
          </w:p>
        </w:tc>
      </w:tr>
      <w:tr w:rsidR="00C842FB" w:rsidTr="00F75BE2">
        <w:tc>
          <w:tcPr>
            <w:tcW w:w="0" w:type="auto"/>
          </w:tcPr>
          <w:p w:rsidR="00C842FB" w:rsidRPr="00C842FB" w:rsidRDefault="00C842FB" w:rsidP="006A70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C842FB" w:rsidRDefault="00C842FB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</w:tbl>
    <w:p w:rsidR="00F279AA" w:rsidRDefault="00E17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 SIA-SUS, 2013</w:t>
      </w:r>
    </w:p>
    <w:p w:rsidR="00876D77" w:rsidRDefault="00876D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</w:t>
      </w:r>
      <w:r w:rsidR="00F279AA">
        <w:rPr>
          <w:rFonts w:ascii="Times New Roman" w:hAnsi="Times New Roman" w:cs="Times New Roman"/>
          <w:sz w:val="24"/>
          <w:szCs w:val="24"/>
        </w:rPr>
        <w:t xml:space="preserve">2: </w:t>
      </w:r>
      <w:r w:rsidR="000537B4">
        <w:rPr>
          <w:rFonts w:ascii="Times New Roman" w:hAnsi="Times New Roman" w:cs="Times New Roman"/>
          <w:sz w:val="24"/>
          <w:szCs w:val="24"/>
        </w:rPr>
        <w:t>Evolução dos p</w:t>
      </w:r>
      <w:r>
        <w:rPr>
          <w:rFonts w:ascii="Times New Roman" w:hAnsi="Times New Roman" w:cs="Times New Roman"/>
          <w:sz w:val="24"/>
          <w:szCs w:val="24"/>
        </w:rPr>
        <w:t>rocedimentos de educação em saúde</w:t>
      </w:r>
      <w:r w:rsidR="00F279AA">
        <w:rPr>
          <w:rFonts w:ascii="Times New Roman" w:hAnsi="Times New Roman" w:cs="Times New Roman"/>
          <w:sz w:val="24"/>
          <w:szCs w:val="24"/>
        </w:rPr>
        <w:t>, vigilância sanitária, Divinópolis, Minas Gerais</w:t>
      </w:r>
      <w:r w:rsidR="00E17175">
        <w:rPr>
          <w:rFonts w:ascii="Times New Roman" w:hAnsi="Times New Roman" w:cs="Times New Roman"/>
          <w:sz w:val="24"/>
          <w:szCs w:val="24"/>
        </w:rPr>
        <w:t>,</w:t>
      </w:r>
      <w:r w:rsidR="00F279AA">
        <w:rPr>
          <w:rFonts w:ascii="Times New Roman" w:hAnsi="Times New Roman" w:cs="Times New Roman"/>
          <w:sz w:val="24"/>
          <w:szCs w:val="24"/>
        </w:rPr>
        <w:t xml:space="preserve"> 2008-2012.</w:t>
      </w:r>
    </w:p>
    <w:tbl>
      <w:tblPr>
        <w:tblStyle w:val="Tabelacomgrade"/>
        <w:tblW w:w="10065" w:type="dxa"/>
        <w:tblInd w:w="-318" w:type="dxa"/>
        <w:tblLayout w:type="fixed"/>
        <w:tblLook w:val="04A0"/>
      </w:tblPr>
      <w:tblGrid>
        <w:gridCol w:w="5246"/>
        <w:gridCol w:w="709"/>
        <w:gridCol w:w="708"/>
        <w:gridCol w:w="993"/>
        <w:gridCol w:w="708"/>
        <w:gridCol w:w="709"/>
        <w:gridCol w:w="992"/>
      </w:tblGrid>
      <w:tr w:rsidR="00F279AA" w:rsidRPr="00876D77" w:rsidTr="00F279AA">
        <w:trPr>
          <w:trHeight w:val="315"/>
        </w:trPr>
        <w:tc>
          <w:tcPr>
            <w:tcW w:w="5246" w:type="dxa"/>
            <w:vMerge w:val="restart"/>
            <w:tcBorders>
              <w:top w:val="thinThickLargeGap" w:sz="24" w:space="0" w:color="auto"/>
              <w:left w:val="nil"/>
            </w:tcBorders>
            <w:noWrap/>
            <w:hideMark/>
          </w:tcPr>
          <w:p w:rsidR="00F279AA" w:rsidRPr="00F279AA" w:rsidRDefault="00F279AA" w:rsidP="00846D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9AA">
              <w:rPr>
                <w:rFonts w:ascii="Times New Roman" w:hAnsi="Times New Roman" w:cs="Times New Roman"/>
                <w:b/>
                <w:sz w:val="24"/>
                <w:szCs w:val="24"/>
              </w:rPr>
              <w:t>Procedimento</w:t>
            </w:r>
          </w:p>
        </w:tc>
        <w:tc>
          <w:tcPr>
            <w:tcW w:w="4819" w:type="dxa"/>
            <w:gridSpan w:val="6"/>
            <w:tcBorders>
              <w:top w:val="thinThickLargeGap" w:sz="24" w:space="0" w:color="auto"/>
              <w:right w:val="nil"/>
            </w:tcBorders>
            <w:noWrap/>
            <w:hideMark/>
          </w:tcPr>
          <w:p w:rsidR="00F279AA" w:rsidRPr="00F279AA" w:rsidRDefault="00F279AA" w:rsidP="00F279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9AA">
              <w:rPr>
                <w:rFonts w:ascii="Times New Roman" w:hAnsi="Times New Roman" w:cs="Times New Roman"/>
                <w:b/>
                <w:sz w:val="24"/>
                <w:szCs w:val="24"/>
              </w:rPr>
              <w:t>Ano</w:t>
            </w:r>
          </w:p>
        </w:tc>
      </w:tr>
      <w:tr w:rsidR="00F279AA" w:rsidRPr="00876D77" w:rsidTr="00F279AA">
        <w:trPr>
          <w:trHeight w:val="315"/>
        </w:trPr>
        <w:tc>
          <w:tcPr>
            <w:tcW w:w="5246" w:type="dxa"/>
            <w:vMerge/>
            <w:tcBorders>
              <w:left w:val="nil"/>
            </w:tcBorders>
            <w:noWrap/>
            <w:hideMark/>
          </w:tcPr>
          <w:p w:rsidR="00F279AA" w:rsidRPr="00876D77" w:rsidRDefault="00F27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F279AA" w:rsidRPr="00876D77" w:rsidRDefault="00F279AA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708" w:type="dxa"/>
            <w:noWrap/>
            <w:hideMark/>
          </w:tcPr>
          <w:p w:rsidR="00F279AA" w:rsidRPr="00876D77" w:rsidRDefault="00F279AA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993" w:type="dxa"/>
            <w:noWrap/>
            <w:hideMark/>
          </w:tcPr>
          <w:p w:rsidR="00F279AA" w:rsidRPr="00876D77" w:rsidRDefault="00F279AA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708" w:type="dxa"/>
            <w:noWrap/>
            <w:hideMark/>
          </w:tcPr>
          <w:p w:rsidR="00F279AA" w:rsidRPr="00876D77" w:rsidRDefault="00F279AA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09" w:type="dxa"/>
            <w:noWrap/>
            <w:hideMark/>
          </w:tcPr>
          <w:p w:rsidR="00F279AA" w:rsidRPr="00876D77" w:rsidRDefault="00F279AA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2" w:type="dxa"/>
            <w:tcBorders>
              <w:right w:val="nil"/>
            </w:tcBorders>
            <w:noWrap/>
            <w:hideMark/>
          </w:tcPr>
          <w:p w:rsidR="00F279AA" w:rsidRPr="00E17175" w:rsidRDefault="00F279AA" w:rsidP="00F279A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75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F279AA" w:rsidRPr="00876D77" w:rsidTr="00F279AA">
        <w:trPr>
          <w:trHeight w:val="315"/>
        </w:trPr>
        <w:tc>
          <w:tcPr>
            <w:tcW w:w="5246" w:type="dxa"/>
            <w:tcBorders>
              <w:left w:val="nil"/>
            </w:tcBorders>
            <w:noWrap/>
            <w:hideMark/>
          </w:tcPr>
          <w:p w:rsidR="00876D77" w:rsidRPr="00876D77" w:rsidRDefault="00876D77" w:rsidP="002F0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 População</w:t>
            </w:r>
          </w:p>
        </w:tc>
        <w:tc>
          <w:tcPr>
            <w:tcW w:w="709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708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993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709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992" w:type="dxa"/>
            <w:tcBorders>
              <w:right w:val="nil"/>
            </w:tcBorders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</w:tr>
      <w:tr w:rsidR="00F279AA" w:rsidRPr="00876D77" w:rsidTr="00F279AA">
        <w:trPr>
          <w:trHeight w:val="315"/>
        </w:trPr>
        <w:tc>
          <w:tcPr>
            <w:tcW w:w="5246" w:type="dxa"/>
            <w:tcBorders>
              <w:left w:val="nil"/>
            </w:tcBorders>
            <w:noWrap/>
            <w:hideMark/>
          </w:tcPr>
          <w:p w:rsidR="00876D77" w:rsidRPr="00876D77" w:rsidRDefault="00876D77" w:rsidP="002F0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 o Setor</w:t>
            </w:r>
            <w:r w:rsidRPr="00876D77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egulado</w:t>
            </w:r>
          </w:p>
        </w:tc>
        <w:tc>
          <w:tcPr>
            <w:tcW w:w="709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708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993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708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09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92" w:type="dxa"/>
            <w:tcBorders>
              <w:right w:val="nil"/>
            </w:tcBorders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F279AA" w:rsidRPr="00876D77" w:rsidTr="00F279AA">
        <w:trPr>
          <w:trHeight w:val="315"/>
        </w:trPr>
        <w:tc>
          <w:tcPr>
            <w:tcW w:w="5246" w:type="dxa"/>
            <w:tcBorders>
              <w:left w:val="nil"/>
            </w:tcBorders>
            <w:noWrap/>
            <w:hideMark/>
          </w:tcPr>
          <w:p w:rsidR="00876D77" w:rsidRPr="00876D77" w:rsidRDefault="00876D77" w:rsidP="002F0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Temática Dengue</w:t>
            </w:r>
            <w:r w:rsidR="00F27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opulação</w:t>
            </w:r>
          </w:p>
        </w:tc>
        <w:tc>
          <w:tcPr>
            <w:tcW w:w="709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708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993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227492</w:t>
            </w:r>
          </w:p>
        </w:tc>
        <w:tc>
          <w:tcPr>
            <w:tcW w:w="708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9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646</w:t>
            </w:r>
          </w:p>
        </w:tc>
        <w:tc>
          <w:tcPr>
            <w:tcW w:w="992" w:type="dxa"/>
            <w:tcBorders>
              <w:right w:val="nil"/>
            </w:tcBorders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228698</w:t>
            </w:r>
          </w:p>
        </w:tc>
      </w:tr>
      <w:tr w:rsidR="00F279AA" w:rsidRPr="00876D77" w:rsidTr="00F279AA">
        <w:trPr>
          <w:trHeight w:val="315"/>
        </w:trPr>
        <w:tc>
          <w:tcPr>
            <w:tcW w:w="5246" w:type="dxa"/>
            <w:tcBorders>
              <w:left w:val="nil"/>
            </w:tcBorders>
            <w:noWrap/>
            <w:hideMark/>
          </w:tcPr>
          <w:p w:rsidR="00876D77" w:rsidRPr="00876D77" w:rsidRDefault="00876D77" w:rsidP="002F03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Consumo sódio, Açúcar, Gorduras Setor</w:t>
            </w:r>
            <w:r w:rsidRPr="00876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Regulado</w:t>
            </w:r>
            <w:proofErr w:type="gramEnd"/>
          </w:p>
        </w:tc>
        <w:tc>
          <w:tcPr>
            <w:tcW w:w="709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708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993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708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709" w:type="dxa"/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nil"/>
            </w:tcBorders>
            <w:noWrap/>
            <w:hideMark/>
          </w:tcPr>
          <w:p w:rsidR="00876D77" w:rsidRPr="00876D77" w:rsidRDefault="00876D77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6D7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279AA" w:rsidRPr="00876D77" w:rsidTr="00F279AA">
        <w:trPr>
          <w:trHeight w:val="315"/>
        </w:trPr>
        <w:tc>
          <w:tcPr>
            <w:tcW w:w="5246" w:type="dxa"/>
            <w:tcBorders>
              <w:left w:val="nil"/>
              <w:bottom w:val="thinThickLargeGap" w:sz="24" w:space="0" w:color="auto"/>
            </w:tcBorders>
            <w:noWrap/>
            <w:hideMark/>
          </w:tcPr>
          <w:p w:rsidR="00F279AA" w:rsidRPr="00F279AA" w:rsidRDefault="00F27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9A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09" w:type="dxa"/>
            <w:tcBorders>
              <w:bottom w:val="thinThickLargeGap" w:sz="24" w:space="0" w:color="auto"/>
            </w:tcBorders>
            <w:noWrap/>
            <w:hideMark/>
          </w:tcPr>
          <w:p w:rsidR="00F279AA" w:rsidRPr="00876D77" w:rsidRDefault="00F279AA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708" w:type="dxa"/>
            <w:tcBorders>
              <w:bottom w:val="thinThickLargeGap" w:sz="24" w:space="0" w:color="auto"/>
            </w:tcBorders>
            <w:noWrap/>
            <w:hideMark/>
          </w:tcPr>
          <w:p w:rsidR="00F279AA" w:rsidRPr="00876D77" w:rsidRDefault="00F279AA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993" w:type="dxa"/>
            <w:tcBorders>
              <w:bottom w:val="thinThickLargeGap" w:sz="24" w:space="0" w:color="auto"/>
            </w:tcBorders>
            <w:noWrap/>
            <w:hideMark/>
          </w:tcPr>
          <w:p w:rsidR="00F279AA" w:rsidRPr="00876D77" w:rsidRDefault="000537B4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227524</w:t>
            </w:r>
          </w:p>
        </w:tc>
        <w:tc>
          <w:tcPr>
            <w:tcW w:w="708" w:type="dxa"/>
            <w:tcBorders>
              <w:bottom w:val="thinThickLargeGap" w:sz="24" w:space="0" w:color="auto"/>
            </w:tcBorders>
            <w:noWrap/>
            <w:hideMark/>
          </w:tcPr>
          <w:p w:rsidR="00F279AA" w:rsidRPr="00876D77" w:rsidRDefault="000537B4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</w:tc>
        <w:tc>
          <w:tcPr>
            <w:tcW w:w="709" w:type="dxa"/>
            <w:tcBorders>
              <w:bottom w:val="thinThickLargeGap" w:sz="24" w:space="0" w:color="auto"/>
            </w:tcBorders>
            <w:noWrap/>
            <w:hideMark/>
          </w:tcPr>
          <w:p w:rsidR="00F279AA" w:rsidRPr="00876D77" w:rsidRDefault="000537B4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</w:tc>
        <w:tc>
          <w:tcPr>
            <w:tcW w:w="992" w:type="dxa"/>
            <w:tcBorders>
              <w:bottom w:val="thinThickLargeGap" w:sz="24" w:space="0" w:color="auto"/>
              <w:right w:val="nil"/>
            </w:tcBorders>
            <w:noWrap/>
            <w:hideMark/>
          </w:tcPr>
          <w:p w:rsidR="00F279AA" w:rsidRPr="00876D77" w:rsidRDefault="000537B4" w:rsidP="00F279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229436</w:t>
            </w:r>
          </w:p>
        </w:tc>
      </w:tr>
    </w:tbl>
    <w:p w:rsidR="0042744A" w:rsidRDefault="00212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Fonte: SIA- SUS, </w:t>
      </w:r>
      <w:proofErr w:type="gramStart"/>
      <w:r>
        <w:rPr>
          <w:rFonts w:ascii="Times New Roman" w:hAnsi="Times New Roman" w:cs="Times New Roman"/>
          <w:sz w:val="24"/>
          <w:szCs w:val="24"/>
        </w:rPr>
        <w:t>2013</w:t>
      </w:r>
      <w:proofErr w:type="gramEnd"/>
    </w:p>
    <w:p w:rsidR="003E2271" w:rsidRDefault="003E2271">
      <w:pPr>
        <w:rPr>
          <w:rFonts w:ascii="Times New Roman" w:hAnsi="Times New Roman" w:cs="Times New Roman"/>
          <w:sz w:val="24"/>
          <w:szCs w:val="24"/>
        </w:rPr>
      </w:pPr>
    </w:p>
    <w:p w:rsidR="0042744A" w:rsidRDefault="00E17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3: Procedimentos relacionados a processo administrativo sanitário, vigilância sanitária, Divinópolis, Minas Gerais, 2008-2012.</w:t>
      </w:r>
    </w:p>
    <w:tbl>
      <w:tblPr>
        <w:tblStyle w:val="Tabelacomgrade"/>
        <w:tblW w:w="9924" w:type="dxa"/>
        <w:tblInd w:w="-318" w:type="dxa"/>
        <w:tblLayout w:type="fixed"/>
        <w:tblLook w:val="04A0"/>
      </w:tblPr>
      <w:tblGrid>
        <w:gridCol w:w="5246"/>
        <w:gridCol w:w="709"/>
        <w:gridCol w:w="708"/>
        <w:gridCol w:w="851"/>
        <w:gridCol w:w="850"/>
        <w:gridCol w:w="709"/>
        <w:gridCol w:w="851"/>
      </w:tblGrid>
      <w:tr w:rsidR="00E17175" w:rsidRPr="0042744A" w:rsidTr="00E17175">
        <w:trPr>
          <w:trHeight w:val="315"/>
        </w:trPr>
        <w:tc>
          <w:tcPr>
            <w:tcW w:w="5246" w:type="dxa"/>
            <w:vMerge w:val="restart"/>
            <w:tcBorders>
              <w:top w:val="thinThickLargeGap" w:sz="24" w:space="0" w:color="auto"/>
              <w:left w:val="nil"/>
            </w:tcBorders>
            <w:noWrap/>
            <w:hideMark/>
          </w:tcPr>
          <w:p w:rsidR="00E17175" w:rsidRPr="00E17175" w:rsidRDefault="00E17175" w:rsidP="00722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75">
              <w:rPr>
                <w:rFonts w:ascii="Times New Roman" w:hAnsi="Times New Roman" w:cs="Times New Roman"/>
                <w:b/>
                <w:sz w:val="24"/>
                <w:szCs w:val="24"/>
              </w:rPr>
              <w:t>Procedimento</w:t>
            </w:r>
          </w:p>
        </w:tc>
        <w:tc>
          <w:tcPr>
            <w:tcW w:w="4678" w:type="dxa"/>
            <w:gridSpan w:val="6"/>
            <w:tcBorders>
              <w:top w:val="thinThickLargeGap" w:sz="24" w:space="0" w:color="auto"/>
              <w:right w:val="nil"/>
            </w:tcBorders>
            <w:noWrap/>
            <w:hideMark/>
          </w:tcPr>
          <w:p w:rsidR="00E17175" w:rsidRPr="00E17175" w:rsidRDefault="00E17175" w:rsidP="00E171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Ano</w:t>
            </w:r>
          </w:p>
        </w:tc>
      </w:tr>
      <w:tr w:rsidR="00E17175" w:rsidRPr="0042744A" w:rsidTr="00E17175">
        <w:trPr>
          <w:trHeight w:val="315"/>
        </w:trPr>
        <w:tc>
          <w:tcPr>
            <w:tcW w:w="5246" w:type="dxa"/>
            <w:vMerge/>
            <w:tcBorders>
              <w:left w:val="nil"/>
            </w:tcBorders>
            <w:noWrap/>
            <w:hideMark/>
          </w:tcPr>
          <w:p w:rsidR="00E17175" w:rsidRPr="00E17175" w:rsidRDefault="00E171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noWrap/>
            <w:hideMark/>
          </w:tcPr>
          <w:p w:rsidR="00E17175" w:rsidRPr="0042744A" w:rsidRDefault="00E17175" w:rsidP="004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708" w:type="dxa"/>
            <w:noWrap/>
            <w:hideMark/>
          </w:tcPr>
          <w:p w:rsidR="00E17175" w:rsidRPr="0042744A" w:rsidRDefault="00E17175" w:rsidP="004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51" w:type="dxa"/>
            <w:noWrap/>
            <w:hideMark/>
          </w:tcPr>
          <w:p w:rsidR="00E17175" w:rsidRPr="0042744A" w:rsidRDefault="00E17175" w:rsidP="004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0" w:type="dxa"/>
            <w:noWrap/>
            <w:hideMark/>
          </w:tcPr>
          <w:p w:rsidR="00E17175" w:rsidRPr="0042744A" w:rsidRDefault="00E17175" w:rsidP="004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709" w:type="dxa"/>
            <w:noWrap/>
            <w:hideMark/>
          </w:tcPr>
          <w:p w:rsidR="00E17175" w:rsidRPr="0042744A" w:rsidRDefault="00E17175" w:rsidP="004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851" w:type="dxa"/>
            <w:tcBorders>
              <w:right w:val="nil"/>
            </w:tcBorders>
            <w:noWrap/>
            <w:hideMark/>
          </w:tcPr>
          <w:p w:rsidR="00E17175" w:rsidRPr="00E17175" w:rsidRDefault="00E17175" w:rsidP="00E1717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75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E17175" w:rsidRPr="0042744A" w:rsidTr="00E17175">
        <w:trPr>
          <w:trHeight w:val="315"/>
        </w:trPr>
        <w:tc>
          <w:tcPr>
            <w:tcW w:w="5246" w:type="dxa"/>
            <w:tcBorders>
              <w:left w:val="nil"/>
            </w:tcBorders>
            <w:noWrap/>
            <w:hideMark/>
          </w:tcPr>
          <w:p w:rsidR="0042744A" w:rsidRPr="0042744A" w:rsidRDefault="004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Instauração de Processo</w:t>
            </w:r>
            <w:r w:rsidR="00E1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Administrativo </w:t>
            </w: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anitário</w:t>
            </w:r>
          </w:p>
        </w:tc>
        <w:tc>
          <w:tcPr>
            <w:tcW w:w="709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708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851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50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right w:val="nil"/>
            </w:tcBorders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E17175" w:rsidRPr="0042744A" w:rsidTr="00E17175">
        <w:trPr>
          <w:trHeight w:val="315"/>
        </w:trPr>
        <w:tc>
          <w:tcPr>
            <w:tcW w:w="5246" w:type="dxa"/>
            <w:tcBorders>
              <w:left w:val="nil"/>
            </w:tcBorders>
            <w:noWrap/>
            <w:hideMark/>
          </w:tcPr>
          <w:p w:rsidR="0042744A" w:rsidRPr="0042744A" w:rsidRDefault="004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Conclusão de Processo Administrativo</w:t>
            </w: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anitário</w:t>
            </w:r>
          </w:p>
        </w:tc>
        <w:tc>
          <w:tcPr>
            <w:tcW w:w="709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708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851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709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  <w:tcBorders>
              <w:right w:val="nil"/>
            </w:tcBorders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E17175" w:rsidRPr="0042744A" w:rsidTr="00E17175">
        <w:trPr>
          <w:trHeight w:val="315"/>
        </w:trPr>
        <w:tc>
          <w:tcPr>
            <w:tcW w:w="5246" w:type="dxa"/>
            <w:tcBorders>
              <w:left w:val="nil"/>
            </w:tcBorders>
            <w:noWrap/>
            <w:hideMark/>
          </w:tcPr>
          <w:p w:rsidR="0042744A" w:rsidRPr="0042744A" w:rsidRDefault="004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Aplicação de</w:t>
            </w:r>
            <w:r w:rsidR="00E171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ulta</w:t>
            </w:r>
          </w:p>
        </w:tc>
        <w:tc>
          <w:tcPr>
            <w:tcW w:w="709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</w:p>
        </w:tc>
        <w:tc>
          <w:tcPr>
            <w:tcW w:w="851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709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851" w:type="dxa"/>
            <w:tcBorders>
              <w:right w:val="nil"/>
            </w:tcBorders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E17175" w:rsidRPr="0042744A" w:rsidTr="00E17175">
        <w:trPr>
          <w:trHeight w:val="315"/>
        </w:trPr>
        <w:tc>
          <w:tcPr>
            <w:tcW w:w="5246" w:type="dxa"/>
            <w:tcBorders>
              <w:left w:val="nil"/>
            </w:tcBorders>
            <w:noWrap/>
            <w:hideMark/>
          </w:tcPr>
          <w:p w:rsidR="0042744A" w:rsidRPr="0042744A" w:rsidRDefault="00427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Aplicação de</w:t>
            </w: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dvertência</w:t>
            </w:r>
          </w:p>
        </w:tc>
        <w:tc>
          <w:tcPr>
            <w:tcW w:w="709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1137</w:t>
            </w:r>
          </w:p>
        </w:tc>
        <w:tc>
          <w:tcPr>
            <w:tcW w:w="708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1724</w:t>
            </w:r>
          </w:p>
        </w:tc>
        <w:tc>
          <w:tcPr>
            <w:tcW w:w="851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850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709" w:type="dxa"/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</w:p>
        </w:tc>
        <w:tc>
          <w:tcPr>
            <w:tcW w:w="851" w:type="dxa"/>
            <w:tcBorders>
              <w:right w:val="nil"/>
            </w:tcBorders>
            <w:noWrap/>
            <w:hideMark/>
          </w:tcPr>
          <w:p w:rsidR="0042744A" w:rsidRPr="0042744A" w:rsidRDefault="0042744A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2744A">
              <w:rPr>
                <w:rFonts w:ascii="Times New Roman" w:hAnsi="Times New Roman" w:cs="Times New Roman"/>
                <w:sz w:val="24"/>
                <w:szCs w:val="24"/>
              </w:rPr>
              <w:t>3791</w:t>
            </w:r>
          </w:p>
        </w:tc>
      </w:tr>
      <w:tr w:rsidR="00E17175" w:rsidRPr="0042744A" w:rsidTr="00E17175">
        <w:trPr>
          <w:trHeight w:val="315"/>
        </w:trPr>
        <w:tc>
          <w:tcPr>
            <w:tcW w:w="5246" w:type="dxa"/>
            <w:tcBorders>
              <w:left w:val="nil"/>
              <w:bottom w:val="thinThickLargeGap" w:sz="24" w:space="0" w:color="auto"/>
            </w:tcBorders>
            <w:noWrap/>
            <w:hideMark/>
          </w:tcPr>
          <w:p w:rsidR="0042744A" w:rsidRPr="00E17175" w:rsidRDefault="00427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75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09" w:type="dxa"/>
            <w:tcBorders>
              <w:bottom w:val="thinThickLargeGap" w:sz="24" w:space="0" w:color="auto"/>
            </w:tcBorders>
            <w:noWrap/>
            <w:hideMark/>
          </w:tcPr>
          <w:p w:rsidR="0042744A" w:rsidRPr="0042744A" w:rsidRDefault="00212F18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</w:t>
            </w:r>
          </w:p>
        </w:tc>
        <w:tc>
          <w:tcPr>
            <w:tcW w:w="708" w:type="dxa"/>
            <w:tcBorders>
              <w:bottom w:val="thinThickLargeGap" w:sz="24" w:space="0" w:color="auto"/>
            </w:tcBorders>
            <w:noWrap/>
            <w:hideMark/>
          </w:tcPr>
          <w:p w:rsidR="0042744A" w:rsidRPr="0042744A" w:rsidRDefault="00212F18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1732</w:t>
            </w:r>
          </w:p>
        </w:tc>
        <w:tc>
          <w:tcPr>
            <w:tcW w:w="851" w:type="dxa"/>
            <w:tcBorders>
              <w:bottom w:val="thinThickLargeGap" w:sz="24" w:space="0" w:color="auto"/>
            </w:tcBorders>
            <w:noWrap/>
            <w:hideMark/>
          </w:tcPr>
          <w:p w:rsidR="0042744A" w:rsidRPr="0042744A" w:rsidRDefault="00212F18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850" w:type="dxa"/>
            <w:tcBorders>
              <w:bottom w:val="thinThickLargeGap" w:sz="24" w:space="0" w:color="auto"/>
            </w:tcBorders>
            <w:noWrap/>
            <w:hideMark/>
          </w:tcPr>
          <w:p w:rsidR="0042744A" w:rsidRPr="0042744A" w:rsidRDefault="00212F18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9" w:type="dxa"/>
            <w:tcBorders>
              <w:bottom w:val="thinThickLargeGap" w:sz="24" w:space="0" w:color="auto"/>
            </w:tcBorders>
            <w:noWrap/>
            <w:hideMark/>
          </w:tcPr>
          <w:p w:rsidR="0042744A" w:rsidRPr="0042744A" w:rsidRDefault="00212F18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1" w:type="dxa"/>
            <w:tcBorders>
              <w:bottom w:val="thinThickLargeGap" w:sz="24" w:space="0" w:color="auto"/>
              <w:right w:val="nil"/>
            </w:tcBorders>
            <w:noWrap/>
            <w:hideMark/>
          </w:tcPr>
          <w:p w:rsidR="0042744A" w:rsidRPr="0042744A" w:rsidRDefault="00212F18" w:rsidP="0042744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4014</w:t>
            </w:r>
          </w:p>
        </w:tc>
      </w:tr>
    </w:tbl>
    <w:p w:rsidR="0042744A" w:rsidRDefault="00212F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 SIA-SUS, 2013</w:t>
      </w:r>
    </w:p>
    <w:p w:rsidR="0047225F" w:rsidRDefault="0047225F">
      <w:pPr>
        <w:rPr>
          <w:rFonts w:ascii="Times New Roman" w:hAnsi="Times New Roman" w:cs="Times New Roman"/>
          <w:sz w:val="24"/>
          <w:szCs w:val="24"/>
        </w:rPr>
      </w:pPr>
    </w:p>
    <w:p w:rsidR="0047225F" w:rsidRDefault="0047225F">
      <w:pPr>
        <w:rPr>
          <w:rFonts w:ascii="Times New Roman" w:hAnsi="Times New Roman" w:cs="Times New Roman"/>
          <w:sz w:val="24"/>
          <w:szCs w:val="24"/>
        </w:rPr>
      </w:pPr>
    </w:p>
    <w:p w:rsidR="0047225F" w:rsidRDefault="0047225F">
      <w:pPr>
        <w:rPr>
          <w:rFonts w:ascii="Times New Roman" w:hAnsi="Times New Roman" w:cs="Times New Roman"/>
          <w:sz w:val="24"/>
          <w:szCs w:val="24"/>
        </w:rPr>
      </w:pPr>
    </w:p>
    <w:p w:rsidR="00C86E7B" w:rsidRDefault="00C86E7B">
      <w:pPr>
        <w:rPr>
          <w:rFonts w:ascii="Times New Roman" w:hAnsi="Times New Roman" w:cs="Times New Roman"/>
          <w:sz w:val="24"/>
          <w:szCs w:val="24"/>
        </w:rPr>
      </w:pPr>
    </w:p>
    <w:p w:rsidR="00721291" w:rsidRDefault="007212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Tabela 4</w:t>
      </w:r>
      <w:r w:rsidR="002F037A">
        <w:rPr>
          <w:rFonts w:ascii="Times New Roman" w:hAnsi="Times New Roman" w:cs="Times New Roman"/>
          <w:sz w:val="24"/>
          <w:szCs w:val="24"/>
        </w:rPr>
        <w:t>: A</w:t>
      </w:r>
      <w:r>
        <w:rPr>
          <w:rFonts w:ascii="Times New Roman" w:hAnsi="Times New Roman" w:cs="Times New Roman"/>
          <w:sz w:val="24"/>
          <w:szCs w:val="24"/>
        </w:rPr>
        <w:t>tividades de inspeção e licenciamento, vigilância sanitária, Divinópolis, Minas Gerais, 2012.</w:t>
      </w:r>
    </w:p>
    <w:tbl>
      <w:tblPr>
        <w:tblStyle w:val="Tabelacomgrade"/>
        <w:tblW w:w="0" w:type="auto"/>
        <w:tblInd w:w="-318" w:type="dxa"/>
        <w:tblLayout w:type="fixed"/>
        <w:tblLook w:val="04A0"/>
      </w:tblPr>
      <w:tblGrid>
        <w:gridCol w:w="5671"/>
        <w:gridCol w:w="1418"/>
        <w:gridCol w:w="1701"/>
      </w:tblGrid>
      <w:tr w:rsidR="00851520" w:rsidRPr="0047225F" w:rsidTr="005931CB">
        <w:trPr>
          <w:trHeight w:val="315"/>
        </w:trPr>
        <w:tc>
          <w:tcPr>
            <w:tcW w:w="5671" w:type="dxa"/>
            <w:vMerge w:val="restart"/>
            <w:tcBorders>
              <w:top w:val="thinThickLargeGap" w:sz="24" w:space="0" w:color="auto"/>
              <w:left w:val="nil"/>
            </w:tcBorders>
            <w:noWrap/>
            <w:hideMark/>
          </w:tcPr>
          <w:p w:rsidR="00851520" w:rsidRPr="00851520" w:rsidRDefault="00851520" w:rsidP="003B1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520">
              <w:rPr>
                <w:rFonts w:ascii="Times New Roman" w:hAnsi="Times New Roman" w:cs="Times New Roman"/>
                <w:b/>
                <w:sz w:val="24"/>
                <w:szCs w:val="24"/>
              </w:rPr>
              <w:t>Estabelecimento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5931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Serviços</w:t>
            </w:r>
          </w:p>
        </w:tc>
        <w:tc>
          <w:tcPr>
            <w:tcW w:w="3119" w:type="dxa"/>
            <w:gridSpan w:val="2"/>
            <w:tcBorders>
              <w:top w:val="thinThickLargeGap" w:sz="24" w:space="0" w:color="auto"/>
              <w:right w:val="nil"/>
            </w:tcBorders>
            <w:noWrap/>
            <w:hideMark/>
          </w:tcPr>
          <w:p w:rsidR="00851520" w:rsidRPr="00851520" w:rsidRDefault="00851520" w:rsidP="005931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520">
              <w:rPr>
                <w:rFonts w:ascii="Times New Roman" w:hAnsi="Times New Roman" w:cs="Times New Roman"/>
                <w:b/>
                <w:sz w:val="24"/>
                <w:szCs w:val="24"/>
              </w:rPr>
              <w:t>Ano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2012</w:t>
            </w:r>
          </w:p>
        </w:tc>
      </w:tr>
      <w:tr w:rsidR="00851520" w:rsidRPr="0047225F" w:rsidTr="005931CB">
        <w:trPr>
          <w:trHeight w:val="315"/>
        </w:trPr>
        <w:tc>
          <w:tcPr>
            <w:tcW w:w="5671" w:type="dxa"/>
            <w:vMerge/>
            <w:tcBorders>
              <w:left w:val="nil"/>
            </w:tcBorders>
            <w:noWrap/>
            <w:hideMark/>
          </w:tcPr>
          <w:p w:rsidR="00851520" w:rsidRPr="0047225F" w:rsidRDefault="00851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noWrap/>
            <w:hideMark/>
          </w:tcPr>
          <w:p w:rsidR="00851520" w:rsidRPr="0047225F" w:rsidRDefault="00851520" w:rsidP="0059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Inspeção</w:t>
            </w:r>
          </w:p>
        </w:tc>
        <w:tc>
          <w:tcPr>
            <w:tcW w:w="1701" w:type="dxa"/>
            <w:tcBorders>
              <w:right w:val="nil"/>
            </w:tcBorders>
          </w:tcPr>
          <w:p w:rsidR="00851520" w:rsidRPr="00721291" w:rsidRDefault="00851520" w:rsidP="00593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291">
              <w:rPr>
                <w:rFonts w:ascii="Times New Roman" w:hAnsi="Times New Roman" w:cs="Times New Roman"/>
                <w:sz w:val="24"/>
                <w:szCs w:val="24"/>
              </w:rPr>
              <w:t>Licenciamento</w:t>
            </w:r>
          </w:p>
        </w:tc>
      </w:tr>
      <w:tr w:rsidR="00721291" w:rsidRPr="0047225F" w:rsidTr="005931CB">
        <w:trPr>
          <w:trHeight w:val="315"/>
        </w:trPr>
        <w:tc>
          <w:tcPr>
            <w:tcW w:w="5671" w:type="dxa"/>
            <w:tcBorders>
              <w:left w:val="nil"/>
            </w:tcBorders>
            <w:noWrap/>
            <w:hideMark/>
          </w:tcPr>
          <w:p w:rsidR="00721291" w:rsidRPr="0047225F" w:rsidRDefault="008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Sujeitos à Vigilância</w:t>
            </w:r>
            <w:r w:rsidR="00721291" w:rsidRPr="0047225F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anitária</w:t>
            </w:r>
            <w:r w:rsidR="002F037A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418" w:type="dxa"/>
            <w:noWrap/>
            <w:hideMark/>
          </w:tcPr>
          <w:p w:rsidR="00721291" w:rsidRPr="0047225F" w:rsidRDefault="00721291" w:rsidP="0072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5F">
              <w:rPr>
                <w:rFonts w:ascii="Times New Roman" w:hAnsi="Times New Roman" w:cs="Times New Roman"/>
                <w:sz w:val="24"/>
                <w:szCs w:val="24"/>
              </w:rPr>
              <w:t>3311</w:t>
            </w:r>
          </w:p>
        </w:tc>
        <w:tc>
          <w:tcPr>
            <w:tcW w:w="1701" w:type="dxa"/>
            <w:tcBorders>
              <w:right w:val="nil"/>
            </w:tcBorders>
          </w:tcPr>
          <w:p w:rsidR="00721291" w:rsidRPr="00721291" w:rsidRDefault="00721291" w:rsidP="0072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1310</w:t>
            </w:r>
          </w:p>
        </w:tc>
      </w:tr>
      <w:tr w:rsidR="00721291" w:rsidRPr="0047225F" w:rsidTr="005931CB">
        <w:trPr>
          <w:trHeight w:val="315"/>
        </w:trPr>
        <w:tc>
          <w:tcPr>
            <w:tcW w:w="5671" w:type="dxa"/>
            <w:tcBorders>
              <w:left w:val="nil"/>
            </w:tcBorders>
            <w:noWrap/>
            <w:hideMark/>
          </w:tcPr>
          <w:p w:rsidR="00721291" w:rsidRPr="0047225F" w:rsidRDefault="0072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5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851520">
              <w:rPr>
                <w:rFonts w:ascii="Times New Roman" w:hAnsi="Times New Roman" w:cs="Times New Roman"/>
                <w:sz w:val="24"/>
                <w:szCs w:val="24"/>
              </w:rPr>
              <w:t>ospitais</w:t>
            </w:r>
          </w:p>
        </w:tc>
        <w:tc>
          <w:tcPr>
            <w:tcW w:w="1418" w:type="dxa"/>
            <w:noWrap/>
            <w:hideMark/>
          </w:tcPr>
          <w:p w:rsidR="00721291" w:rsidRPr="0047225F" w:rsidRDefault="00721291" w:rsidP="0072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5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right w:val="nil"/>
            </w:tcBorders>
          </w:tcPr>
          <w:p w:rsidR="00721291" w:rsidRPr="00721291" w:rsidRDefault="00721291" w:rsidP="0072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</w:tr>
      <w:tr w:rsidR="00721291" w:rsidRPr="0047225F" w:rsidTr="005931CB">
        <w:trPr>
          <w:trHeight w:val="315"/>
        </w:trPr>
        <w:tc>
          <w:tcPr>
            <w:tcW w:w="5671" w:type="dxa"/>
            <w:tcBorders>
              <w:left w:val="nil"/>
            </w:tcBorders>
            <w:noWrap/>
            <w:hideMark/>
          </w:tcPr>
          <w:p w:rsidR="00721291" w:rsidRPr="0047225F" w:rsidRDefault="008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Hospitalares de Atenção ao Parto e criança</w:t>
            </w:r>
            <w:r w:rsidR="00721291" w:rsidRPr="00472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:rsidR="00721291" w:rsidRPr="0047225F" w:rsidRDefault="00721291" w:rsidP="0072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right w:val="nil"/>
            </w:tcBorders>
          </w:tcPr>
          <w:p w:rsidR="00721291" w:rsidRPr="00721291" w:rsidRDefault="00721291" w:rsidP="0072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1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proofErr w:type="gramEnd"/>
          </w:p>
        </w:tc>
      </w:tr>
      <w:tr w:rsidR="00721291" w:rsidRPr="0047225F" w:rsidTr="005931CB">
        <w:trPr>
          <w:trHeight w:val="315"/>
        </w:trPr>
        <w:tc>
          <w:tcPr>
            <w:tcW w:w="5671" w:type="dxa"/>
            <w:tcBorders>
              <w:left w:val="nil"/>
            </w:tcBorders>
            <w:noWrap/>
            <w:hideMark/>
          </w:tcPr>
          <w:p w:rsidR="00721291" w:rsidRPr="0047225F" w:rsidRDefault="0085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5931CB">
              <w:rPr>
                <w:rFonts w:ascii="Times New Roman" w:hAnsi="Times New Roman" w:cs="Times New Roman"/>
                <w:sz w:val="24"/>
                <w:szCs w:val="24"/>
              </w:rPr>
              <w:t>iagnó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stico e</w:t>
            </w:r>
            <w:r w:rsidR="005931CB">
              <w:rPr>
                <w:rFonts w:ascii="Times New Roman" w:hAnsi="Times New Roman" w:cs="Times New Roman"/>
                <w:sz w:val="24"/>
                <w:szCs w:val="24"/>
              </w:rPr>
              <w:t xml:space="preserve"> Tratamento do Câncer Colo Útero/ </w:t>
            </w:r>
            <w:r w:rsidR="00721291" w:rsidRPr="0047225F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ama</w:t>
            </w:r>
          </w:p>
        </w:tc>
        <w:tc>
          <w:tcPr>
            <w:tcW w:w="1418" w:type="dxa"/>
            <w:noWrap/>
            <w:hideMark/>
          </w:tcPr>
          <w:p w:rsidR="00721291" w:rsidRPr="0047225F" w:rsidRDefault="00721291" w:rsidP="0072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5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right w:val="nil"/>
            </w:tcBorders>
          </w:tcPr>
          <w:p w:rsidR="00721291" w:rsidRPr="00721291" w:rsidRDefault="00721291" w:rsidP="0072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721291" w:rsidRPr="0047225F" w:rsidTr="005931CB">
        <w:trPr>
          <w:trHeight w:val="315"/>
        </w:trPr>
        <w:tc>
          <w:tcPr>
            <w:tcW w:w="5671" w:type="dxa"/>
            <w:tcBorders>
              <w:left w:val="nil"/>
            </w:tcBorders>
            <w:noWrap/>
            <w:hideMark/>
          </w:tcPr>
          <w:p w:rsidR="00721291" w:rsidRPr="0047225F" w:rsidRDefault="0059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Terapia Renal</w:t>
            </w:r>
            <w:r w:rsidR="00721291" w:rsidRPr="0047225F">
              <w:rPr>
                <w:rFonts w:ascii="Times New Roman" w:hAnsi="Times New Roman" w:cs="Times New Roman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ubstitutiva</w:t>
            </w:r>
          </w:p>
        </w:tc>
        <w:tc>
          <w:tcPr>
            <w:tcW w:w="1418" w:type="dxa"/>
            <w:noWrap/>
            <w:hideMark/>
          </w:tcPr>
          <w:p w:rsidR="00721291" w:rsidRPr="0047225F" w:rsidRDefault="00721291" w:rsidP="0072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01" w:type="dxa"/>
            <w:tcBorders>
              <w:right w:val="nil"/>
            </w:tcBorders>
          </w:tcPr>
          <w:p w:rsidR="00721291" w:rsidRPr="00721291" w:rsidRDefault="00721291" w:rsidP="0072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1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proofErr w:type="gramEnd"/>
          </w:p>
        </w:tc>
      </w:tr>
      <w:tr w:rsidR="00721291" w:rsidRPr="0047225F" w:rsidTr="005931CB">
        <w:trPr>
          <w:trHeight w:val="315"/>
        </w:trPr>
        <w:tc>
          <w:tcPr>
            <w:tcW w:w="5671" w:type="dxa"/>
            <w:tcBorders>
              <w:left w:val="nil"/>
            </w:tcBorders>
            <w:noWrap/>
            <w:hideMark/>
          </w:tcPr>
          <w:p w:rsidR="00721291" w:rsidRPr="0047225F" w:rsidRDefault="0072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5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5931CB">
              <w:rPr>
                <w:rFonts w:ascii="Times New Roman" w:hAnsi="Times New Roman" w:cs="Times New Roman"/>
                <w:sz w:val="24"/>
                <w:szCs w:val="24"/>
              </w:rPr>
              <w:t>emoterapia</w:t>
            </w:r>
          </w:p>
        </w:tc>
        <w:tc>
          <w:tcPr>
            <w:tcW w:w="1418" w:type="dxa"/>
            <w:noWrap/>
            <w:hideMark/>
          </w:tcPr>
          <w:p w:rsidR="00721291" w:rsidRPr="0047225F" w:rsidRDefault="00721291" w:rsidP="0072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5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right w:val="nil"/>
            </w:tcBorders>
          </w:tcPr>
          <w:p w:rsidR="00721291" w:rsidRPr="00721291" w:rsidRDefault="00721291" w:rsidP="0072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1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</w:tr>
      <w:tr w:rsidR="00721291" w:rsidRPr="0047225F" w:rsidTr="005931CB">
        <w:trPr>
          <w:trHeight w:val="315"/>
        </w:trPr>
        <w:tc>
          <w:tcPr>
            <w:tcW w:w="5671" w:type="dxa"/>
            <w:tcBorders>
              <w:left w:val="nil"/>
            </w:tcBorders>
            <w:noWrap/>
            <w:hideMark/>
          </w:tcPr>
          <w:p w:rsidR="00721291" w:rsidRPr="0047225F" w:rsidRDefault="0059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Indústria de</w:t>
            </w:r>
            <w:r w:rsidR="00721291" w:rsidRPr="0047225F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edicamentos</w:t>
            </w:r>
          </w:p>
        </w:tc>
        <w:tc>
          <w:tcPr>
            <w:tcW w:w="1418" w:type="dxa"/>
            <w:noWrap/>
            <w:hideMark/>
          </w:tcPr>
          <w:p w:rsidR="00721291" w:rsidRPr="0047225F" w:rsidRDefault="00721291" w:rsidP="0072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22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701" w:type="dxa"/>
            <w:tcBorders>
              <w:right w:val="nil"/>
            </w:tcBorders>
          </w:tcPr>
          <w:p w:rsidR="00721291" w:rsidRPr="00721291" w:rsidRDefault="00721291" w:rsidP="0072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1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proofErr w:type="gramEnd"/>
          </w:p>
        </w:tc>
      </w:tr>
      <w:tr w:rsidR="00721291" w:rsidRPr="0047225F" w:rsidTr="005931CB">
        <w:trPr>
          <w:trHeight w:val="315"/>
        </w:trPr>
        <w:tc>
          <w:tcPr>
            <w:tcW w:w="5671" w:type="dxa"/>
            <w:tcBorders>
              <w:left w:val="nil"/>
            </w:tcBorders>
            <w:noWrap/>
            <w:hideMark/>
          </w:tcPr>
          <w:p w:rsidR="00721291" w:rsidRPr="0047225F" w:rsidRDefault="0059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Instituição de Longa Permanência Para</w:t>
            </w:r>
            <w:r w:rsidR="00721291" w:rsidRPr="0047225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doso</w:t>
            </w:r>
          </w:p>
        </w:tc>
        <w:tc>
          <w:tcPr>
            <w:tcW w:w="1418" w:type="dxa"/>
            <w:noWrap/>
            <w:hideMark/>
          </w:tcPr>
          <w:p w:rsidR="00721291" w:rsidRPr="0047225F" w:rsidRDefault="00721291" w:rsidP="0072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5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right w:val="nil"/>
            </w:tcBorders>
          </w:tcPr>
          <w:p w:rsidR="00721291" w:rsidRPr="00721291" w:rsidRDefault="00721291" w:rsidP="0072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21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</w:tr>
      <w:tr w:rsidR="00721291" w:rsidRPr="0047225F" w:rsidTr="005931CB">
        <w:trPr>
          <w:trHeight w:val="315"/>
        </w:trPr>
        <w:tc>
          <w:tcPr>
            <w:tcW w:w="5671" w:type="dxa"/>
            <w:tcBorders>
              <w:left w:val="nil"/>
            </w:tcBorders>
            <w:noWrap/>
            <w:hideMark/>
          </w:tcPr>
          <w:p w:rsidR="00721291" w:rsidRPr="0047225F" w:rsidRDefault="00721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25F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5931CB">
              <w:rPr>
                <w:rFonts w:ascii="Times New Roman" w:hAnsi="Times New Roman" w:cs="Times New Roman"/>
                <w:sz w:val="24"/>
                <w:szCs w:val="24"/>
              </w:rPr>
              <w:t>limentação</w:t>
            </w:r>
          </w:p>
        </w:tc>
        <w:tc>
          <w:tcPr>
            <w:tcW w:w="1418" w:type="dxa"/>
            <w:noWrap/>
            <w:hideMark/>
          </w:tcPr>
          <w:p w:rsidR="00721291" w:rsidRPr="0047225F" w:rsidRDefault="00721291" w:rsidP="0072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5F">
              <w:rPr>
                <w:rFonts w:ascii="Times New Roman" w:hAnsi="Times New Roman" w:cs="Times New Roman"/>
                <w:sz w:val="24"/>
                <w:szCs w:val="24"/>
              </w:rPr>
              <w:t>4729</w:t>
            </w:r>
          </w:p>
        </w:tc>
        <w:tc>
          <w:tcPr>
            <w:tcW w:w="1701" w:type="dxa"/>
            <w:tcBorders>
              <w:right w:val="nil"/>
            </w:tcBorders>
          </w:tcPr>
          <w:p w:rsidR="00721291" w:rsidRPr="00721291" w:rsidRDefault="00721291" w:rsidP="007212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12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</w:tr>
      <w:tr w:rsidR="00721291" w:rsidRPr="0047225F" w:rsidTr="005931CB">
        <w:trPr>
          <w:trHeight w:val="315"/>
        </w:trPr>
        <w:tc>
          <w:tcPr>
            <w:tcW w:w="5671" w:type="dxa"/>
            <w:tcBorders>
              <w:left w:val="nil"/>
            </w:tcBorders>
            <w:noWrap/>
            <w:hideMark/>
          </w:tcPr>
          <w:p w:rsidR="00721291" w:rsidRPr="0047225F" w:rsidRDefault="00593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Uso de Produtos Fumígeros Derivados do Tabaco em Ambientes Coletivos Fechados</w:t>
            </w:r>
            <w:r w:rsidR="002F037A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1418" w:type="dxa"/>
            <w:noWrap/>
            <w:hideMark/>
          </w:tcPr>
          <w:p w:rsidR="00721291" w:rsidRPr="0047225F" w:rsidRDefault="00721291" w:rsidP="0072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25F">
              <w:rPr>
                <w:rFonts w:ascii="Times New Roman" w:hAnsi="Times New Roman" w:cs="Times New Roman"/>
                <w:sz w:val="24"/>
                <w:szCs w:val="24"/>
              </w:rPr>
              <w:t>1668</w:t>
            </w:r>
          </w:p>
        </w:tc>
        <w:tc>
          <w:tcPr>
            <w:tcW w:w="1701" w:type="dxa"/>
            <w:tcBorders>
              <w:right w:val="nil"/>
            </w:tcBorders>
          </w:tcPr>
          <w:p w:rsidR="00721291" w:rsidRDefault="002F037A" w:rsidP="0072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51520" w:rsidRPr="00721291" w:rsidRDefault="00851520" w:rsidP="0072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520" w:rsidRPr="0047225F" w:rsidTr="005931CB">
        <w:trPr>
          <w:trHeight w:val="315"/>
        </w:trPr>
        <w:tc>
          <w:tcPr>
            <w:tcW w:w="5671" w:type="dxa"/>
            <w:tcBorders>
              <w:left w:val="nil"/>
              <w:bottom w:val="thinThickLargeGap" w:sz="24" w:space="0" w:color="auto"/>
            </w:tcBorders>
            <w:noWrap/>
            <w:hideMark/>
          </w:tcPr>
          <w:p w:rsidR="00851520" w:rsidRPr="002F037A" w:rsidRDefault="00851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37A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18" w:type="dxa"/>
            <w:tcBorders>
              <w:bottom w:val="thinThickLargeGap" w:sz="24" w:space="0" w:color="auto"/>
            </w:tcBorders>
            <w:noWrap/>
            <w:hideMark/>
          </w:tcPr>
          <w:p w:rsidR="00851520" w:rsidRPr="0047225F" w:rsidRDefault="005931CB" w:rsidP="0072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9907</w:t>
            </w:r>
          </w:p>
        </w:tc>
        <w:tc>
          <w:tcPr>
            <w:tcW w:w="1701" w:type="dxa"/>
            <w:tcBorders>
              <w:bottom w:val="thinThickLargeGap" w:sz="24" w:space="0" w:color="auto"/>
              <w:right w:val="nil"/>
            </w:tcBorders>
          </w:tcPr>
          <w:p w:rsidR="00851520" w:rsidRDefault="002F037A" w:rsidP="0072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1573</w:t>
            </w:r>
          </w:p>
        </w:tc>
      </w:tr>
    </w:tbl>
    <w:p w:rsidR="002F037A" w:rsidRDefault="002F037A" w:rsidP="002F0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Fonte: SIA- SUS, </w:t>
      </w:r>
      <w:proofErr w:type="gramStart"/>
      <w:r>
        <w:rPr>
          <w:rFonts w:ascii="Times New Roman" w:hAnsi="Times New Roman" w:cs="Times New Roman"/>
          <w:sz w:val="24"/>
          <w:szCs w:val="24"/>
        </w:rPr>
        <w:t>2013</w:t>
      </w:r>
      <w:proofErr w:type="gramEnd"/>
    </w:p>
    <w:p w:rsidR="002F037A" w:rsidRDefault="002F037A" w:rsidP="002F037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(*) Consultórios e clínicas de profissionais de saúde, drogaria, distribuidora, </w:t>
      </w:r>
      <w:proofErr w:type="gramStart"/>
      <w:r>
        <w:rPr>
          <w:rFonts w:ascii="Times New Roman" w:hAnsi="Times New Roman" w:cs="Times New Roman"/>
          <w:sz w:val="24"/>
          <w:szCs w:val="24"/>
        </w:rPr>
        <w:t>farmácia</w:t>
      </w:r>
      <w:proofErr w:type="gramEnd"/>
    </w:p>
    <w:p w:rsidR="0047225F" w:rsidRDefault="002F03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(**) </w:t>
      </w:r>
      <w:r w:rsidR="003E2271">
        <w:rPr>
          <w:rFonts w:ascii="Times New Roman" w:hAnsi="Times New Roman" w:cs="Times New Roman"/>
          <w:sz w:val="24"/>
          <w:szCs w:val="24"/>
        </w:rPr>
        <w:t xml:space="preserve">Fiscalização do </w:t>
      </w:r>
      <w:r>
        <w:rPr>
          <w:rFonts w:ascii="Times New Roman" w:hAnsi="Times New Roman" w:cs="Times New Roman"/>
          <w:sz w:val="24"/>
          <w:szCs w:val="24"/>
        </w:rPr>
        <w:t>Cumprimento da Lei Municipal Antifumo</w:t>
      </w:r>
      <w:r w:rsidR="001E6362">
        <w:rPr>
          <w:rFonts w:ascii="Times New Roman" w:hAnsi="Times New Roman" w:cs="Times New Roman"/>
          <w:sz w:val="24"/>
          <w:szCs w:val="24"/>
        </w:rPr>
        <w:t xml:space="preserve"> nº. 7.170 de 27 de abril de 2010</w:t>
      </w:r>
    </w:p>
    <w:p w:rsidR="00C86E7B" w:rsidRDefault="00C86E7B">
      <w:pPr>
        <w:rPr>
          <w:rFonts w:ascii="Times New Roman" w:hAnsi="Times New Roman" w:cs="Times New Roman"/>
          <w:sz w:val="24"/>
          <w:szCs w:val="24"/>
        </w:rPr>
      </w:pPr>
    </w:p>
    <w:p w:rsidR="00F77BC4" w:rsidRDefault="00056B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Gráfico 1: relação entre denúncias recebidas e apuradas, vigilância sanitária, Divinópolis, Minas Gerais, 2011-2013.</w:t>
      </w:r>
    </w:p>
    <w:p w:rsidR="00F77BC4" w:rsidRDefault="00CA631A" w:rsidP="00056B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5400040" cy="3324225"/>
            <wp:effectExtent l="19050" t="0" r="1016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56B5F" w:rsidRDefault="00E75069" w:rsidP="00056B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6B5F">
        <w:rPr>
          <w:rFonts w:ascii="Times New Roman" w:hAnsi="Times New Roman" w:cs="Times New Roman"/>
          <w:sz w:val="24"/>
          <w:szCs w:val="24"/>
        </w:rPr>
        <w:t>Fonte: SIA-SUS, 2013</w:t>
      </w:r>
    </w:p>
    <w:p w:rsidR="00056B5F" w:rsidRPr="00C842FB" w:rsidRDefault="00056B5F" w:rsidP="00056B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(*) Dados parciais de Janeiro a Maio </w:t>
      </w:r>
    </w:p>
    <w:sectPr w:rsidR="00056B5F" w:rsidRPr="00C842FB" w:rsidSect="00C86E7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42FB"/>
    <w:rsid w:val="000537B4"/>
    <w:rsid w:val="00056B5F"/>
    <w:rsid w:val="001E2773"/>
    <w:rsid w:val="001E6362"/>
    <w:rsid w:val="00212F18"/>
    <w:rsid w:val="002E5798"/>
    <w:rsid w:val="002F037A"/>
    <w:rsid w:val="00375863"/>
    <w:rsid w:val="003E2271"/>
    <w:rsid w:val="0042744A"/>
    <w:rsid w:val="00470127"/>
    <w:rsid w:val="0047225F"/>
    <w:rsid w:val="00531C53"/>
    <w:rsid w:val="005931CB"/>
    <w:rsid w:val="006A7026"/>
    <w:rsid w:val="00721291"/>
    <w:rsid w:val="00851520"/>
    <w:rsid w:val="00876D77"/>
    <w:rsid w:val="00BF2083"/>
    <w:rsid w:val="00C842FB"/>
    <w:rsid w:val="00C86E7B"/>
    <w:rsid w:val="00CA631A"/>
    <w:rsid w:val="00CE1421"/>
    <w:rsid w:val="00E17175"/>
    <w:rsid w:val="00E75069"/>
    <w:rsid w:val="00EA68C7"/>
    <w:rsid w:val="00F279AA"/>
    <w:rsid w:val="00F314A0"/>
    <w:rsid w:val="00F75BE2"/>
    <w:rsid w:val="00F77BC4"/>
    <w:rsid w:val="00FB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84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75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8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Recebidas</c:v>
                </c:pt>
              </c:strCache>
            </c:strRef>
          </c:tx>
          <c:cat>
            <c:strRef>
              <c:f>Plan1!$A$2:$A$4</c:f>
              <c:strCache>
                <c:ptCount val="3"/>
                <c:pt idx="0">
                  <c:v>2011</c:v>
                </c:pt>
                <c:pt idx="1">
                  <c:v>2012</c:v>
                </c:pt>
                <c:pt idx="2">
                  <c:v>2013*</c:v>
                </c:pt>
              </c:strCache>
            </c:strRef>
          </c:cat>
          <c:val>
            <c:numRef>
              <c:f>Plan1!$B$2:$B$4</c:f>
              <c:numCache>
                <c:formatCode>General</c:formatCode>
                <c:ptCount val="3"/>
                <c:pt idx="0">
                  <c:v>3655</c:v>
                </c:pt>
                <c:pt idx="1">
                  <c:v>4251</c:v>
                </c:pt>
                <c:pt idx="2">
                  <c:v>2178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Apuradas</c:v>
                </c:pt>
              </c:strCache>
            </c:strRef>
          </c:tx>
          <c:cat>
            <c:strRef>
              <c:f>Plan1!$A$2:$A$4</c:f>
              <c:strCache>
                <c:ptCount val="3"/>
                <c:pt idx="0">
                  <c:v>2011</c:v>
                </c:pt>
                <c:pt idx="1">
                  <c:v>2012</c:v>
                </c:pt>
                <c:pt idx="2">
                  <c:v>2013*</c:v>
                </c:pt>
              </c:strCache>
            </c:strRef>
          </c:cat>
          <c:val>
            <c:numRef>
              <c:f>Plan1!$C$2:$C$4</c:f>
              <c:numCache>
                <c:formatCode>General</c:formatCode>
                <c:ptCount val="3"/>
                <c:pt idx="0">
                  <c:v>4040</c:v>
                </c:pt>
                <c:pt idx="1">
                  <c:v>4106</c:v>
                </c:pt>
                <c:pt idx="2">
                  <c:v>1632</c:v>
                </c:pt>
              </c:numCache>
            </c:numRef>
          </c:val>
        </c:ser>
        <c:dLbls>
          <c:showVal val="1"/>
        </c:dLbls>
        <c:axId val="75025792"/>
        <c:axId val="90895872"/>
      </c:barChart>
      <c:catAx>
        <c:axId val="750257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pt-BR"/>
                  <a:t>Ano</a:t>
                </a:r>
              </a:p>
            </c:rich>
          </c:tx>
          <c:layout>
            <c:manualLayout>
              <c:xMode val="edge"/>
              <c:yMode val="edge"/>
              <c:x val="0.86471803912563605"/>
              <c:y val="0.82985269352921365"/>
            </c:manualLayout>
          </c:layout>
        </c:title>
        <c:tickLblPos val="nextTo"/>
        <c:crossAx val="90895872"/>
        <c:crosses val="autoZero"/>
        <c:auto val="1"/>
        <c:lblAlgn val="ctr"/>
        <c:lblOffset val="100"/>
      </c:catAx>
      <c:valAx>
        <c:axId val="90895872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Quantitativo</a:t>
                </a:r>
              </a:p>
            </c:rich>
          </c:tx>
          <c:layout>
            <c:manualLayout>
              <c:xMode val="edge"/>
              <c:yMode val="edge"/>
              <c:x val="1.8814675446848571E-2"/>
              <c:y val="3.4079678587662673E-3"/>
            </c:manualLayout>
          </c:layout>
        </c:title>
        <c:numFmt formatCode="General" sourceLinked="1"/>
        <c:tickLblPos val="nextTo"/>
        <c:crossAx val="750257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0AB14-9154-46CF-A822-1070DE1C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</cp:revision>
  <dcterms:created xsi:type="dcterms:W3CDTF">2013-07-18T00:07:00Z</dcterms:created>
  <dcterms:modified xsi:type="dcterms:W3CDTF">2013-07-21T14:22:00Z</dcterms:modified>
</cp:coreProperties>
</file>